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819" w:rsidRDefault="00515819" w:rsidP="00515819">
      <w:pPr>
        <w:jc w:val="center"/>
        <w:rPr>
          <w:rFonts w:ascii="黑体" w:eastAsia="黑体" w:hAnsi="黑体"/>
          <w:sz w:val="52"/>
          <w:szCs w:val="52"/>
        </w:rPr>
      </w:pPr>
    </w:p>
    <w:p w:rsidR="00515819" w:rsidRDefault="00515819" w:rsidP="00515819">
      <w:pPr>
        <w:jc w:val="center"/>
        <w:rPr>
          <w:rFonts w:ascii="黑体" w:eastAsia="黑体" w:hAnsi="黑体"/>
          <w:sz w:val="52"/>
          <w:szCs w:val="52"/>
        </w:rPr>
      </w:pPr>
    </w:p>
    <w:p w:rsidR="00515819" w:rsidRDefault="00515819" w:rsidP="00515819">
      <w:pPr>
        <w:jc w:val="center"/>
        <w:rPr>
          <w:rFonts w:ascii="黑体" w:eastAsia="黑体" w:hAnsi="黑体"/>
          <w:sz w:val="52"/>
          <w:szCs w:val="52"/>
        </w:rPr>
      </w:pPr>
    </w:p>
    <w:p w:rsidR="00515819" w:rsidRDefault="00515819" w:rsidP="00515819">
      <w:pPr>
        <w:jc w:val="center"/>
        <w:rPr>
          <w:rFonts w:ascii="黑体" w:eastAsia="黑体" w:hAnsi="黑体"/>
          <w:sz w:val="52"/>
          <w:szCs w:val="52"/>
        </w:rPr>
      </w:pPr>
      <w:r>
        <w:rPr>
          <w:rFonts w:ascii="黑体" w:eastAsia="黑体" w:hAnsi="黑体" w:hint="eastAsia"/>
          <w:sz w:val="52"/>
          <w:szCs w:val="52"/>
        </w:rPr>
        <w:t>安徽审计职业学院党委中心组</w:t>
      </w:r>
    </w:p>
    <w:p w:rsidR="00515819" w:rsidRDefault="00515819" w:rsidP="00515819">
      <w:pPr>
        <w:jc w:val="center"/>
        <w:rPr>
          <w:rFonts w:ascii="黑体" w:eastAsia="黑体" w:hAnsi="黑体"/>
          <w:sz w:val="24"/>
        </w:rPr>
      </w:pPr>
    </w:p>
    <w:p w:rsidR="00515819" w:rsidRDefault="00515819" w:rsidP="00515819">
      <w:pPr>
        <w:jc w:val="center"/>
        <w:rPr>
          <w:rFonts w:ascii="黑体" w:eastAsia="黑体" w:hAnsi="黑体"/>
          <w:sz w:val="72"/>
          <w:szCs w:val="72"/>
        </w:rPr>
      </w:pPr>
      <w:r>
        <w:rPr>
          <w:rFonts w:ascii="黑体" w:eastAsia="黑体" w:hAnsi="黑体" w:hint="eastAsia"/>
          <w:sz w:val="72"/>
          <w:szCs w:val="72"/>
        </w:rPr>
        <w:t>学习材料</w:t>
      </w:r>
    </w:p>
    <w:p w:rsidR="00515819" w:rsidRDefault="00515819" w:rsidP="00515819">
      <w:pPr>
        <w:rPr>
          <w:rFonts w:ascii="宋体" w:hAnsi="宋体"/>
          <w:sz w:val="44"/>
          <w:szCs w:val="44"/>
        </w:rPr>
      </w:pPr>
    </w:p>
    <w:p w:rsidR="00515819" w:rsidRDefault="00515819" w:rsidP="00515819">
      <w:pPr>
        <w:rPr>
          <w:rFonts w:ascii="宋体" w:hAnsi="宋体"/>
          <w:sz w:val="44"/>
          <w:szCs w:val="44"/>
        </w:rPr>
      </w:pPr>
    </w:p>
    <w:p w:rsidR="00515819" w:rsidRDefault="00515819" w:rsidP="00515819">
      <w:pPr>
        <w:rPr>
          <w:rFonts w:ascii="宋体" w:hAnsi="宋体"/>
          <w:sz w:val="44"/>
          <w:szCs w:val="44"/>
        </w:rPr>
      </w:pPr>
    </w:p>
    <w:p w:rsidR="00515819" w:rsidRDefault="00515819" w:rsidP="00515819">
      <w:pPr>
        <w:rPr>
          <w:rFonts w:ascii="宋体" w:hAnsi="宋体"/>
          <w:sz w:val="44"/>
          <w:szCs w:val="44"/>
        </w:rPr>
      </w:pPr>
    </w:p>
    <w:p w:rsidR="00515819" w:rsidRDefault="00515819" w:rsidP="00515819">
      <w:pPr>
        <w:rPr>
          <w:rFonts w:ascii="宋体" w:hAnsi="宋体"/>
          <w:sz w:val="44"/>
          <w:szCs w:val="44"/>
        </w:rPr>
      </w:pPr>
    </w:p>
    <w:p w:rsidR="00515819" w:rsidRDefault="00515819" w:rsidP="00515819">
      <w:pPr>
        <w:rPr>
          <w:rFonts w:ascii="宋体" w:hAnsi="宋体"/>
          <w:sz w:val="44"/>
          <w:szCs w:val="44"/>
        </w:rPr>
      </w:pPr>
    </w:p>
    <w:p w:rsidR="00515819" w:rsidRDefault="00515819" w:rsidP="00515819">
      <w:pPr>
        <w:rPr>
          <w:rFonts w:ascii="宋体" w:hAnsi="宋体"/>
          <w:sz w:val="44"/>
          <w:szCs w:val="44"/>
        </w:rPr>
      </w:pPr>
    </w:p>
    <w:p w:rsidR="00515819" w:rsidRDefault="00515819" w:rsidP="00515819">
      <w:pPr>
        <w:rPr>
          <w:rFonts w:ascii="宋体" w:hAnsi="宋体"/>
          <w:sz w:val="44"/>
          <w:szCs w:val="44"/>
        </w:rPr>
      </w:pPr>
    </w:p>
    <w:p w:rsidR="00515819" w:rsidRDefault="00515819" w:rsidP="00515819">
      <w:pPr>
        <w:rPr>
          <w:rFonts w:ascii="宋体" w:hAnsi="宋体"/>
          <w:sz w:val="44"/>
          <w:szCs w:val="44"/>
        </w:rPr>
      </w:pPr>
    </w:p>
    <w:p w:rsidR="00515819" w:rsidRDefault="00515819" w:rsidP="00515819">
      <w:pPr>
        <w:jc w:val="center"/>
        <w:rPr>
          <w:rFonts w:ascii="宋体" w:hAnsi="宋体"/>
          <w:sz w:val="44"/>
          <w:szCs w:val="44"/>
        </w:rPr>
      </w:pPr>
      <w:r>
        <w:rPr>
          <w:rFonts w:ascii="宋体" w:hAnsi="宋体" w:hint="eastAsia"/>
          <w:sz w:val="44"/>
          <w:szCs w:val="44"/>
        </w:rPr>
        <w:t>2019年9月23日</w:t>
      </w:r>
    </w:p>
    <w:p w:rsidR="00515819" w:rsidRDefault="00515819" w:rsidP="00515819">
      <w:pPr>
        <w:adjustRightInd w:val="0"/>
        <w:snapToGrid w:val="0"/>
        <w:spacing w:line="360" w:lineRule="auto"/>
        <w:jc w:val="center"/>
        <w:rPr>
          <w:sz w:val="44"/>
          <w:szCs w:val="44"/>
        </w:rPr>
      </w:pPr>
    </w:p>
    <w:p w:rsidR="00515819" w:rsidRDefault="00515819" w:rsidP="00515819">
      <w:pPr>
        <w:adjustRightInd w:val="0"/>
        <w:snapToGrid w:val="0"/>
        <w:spacing w:line="360" w:lineRule="auto"/>
        <w:jc w:val="center"/>
        <w:rPr>
          <w:sz w:val="44"/>
          <w:szCs w:val="44"/>
        </w:rPr>
      </w:pPr>
    </w:p>
    <w:p w:rsidR="00515819" w:rsidRDefault="00515819" w:rsidP="00515819">
      <w:pPr>
        <w:adjustRightInd w:val="0"/>
        <w:snapToGrid w:val="0"/>
        <w:spacing w:line="360" w:lineRule="auto"/>
        <w:jc w:val="center"/>
        <w:rPr>
          <w:sz w:val="44"/>
          <w:szCs w:val="44"/>
        </w:rPr>
      </w:pPr>
    </w:p>
    <w:p w:rsidR="00515819" w:rsidRDefault="00515819" w:rsidP="00515819">
      <w:pPr>
        <w:spacing w:line="560" w:lineRule="exact"/>
        <w:jc w:val="center"/>
        <w:rPr>
          <w:rFonts w:ascii="宋体" w:hAnsi="宋体"/>
          <w:b/>
          <w:sz w:val="44"/>
          <w:szCs w:val="44"/>
        </w:rPr>
      </w:pPr>
    </w:p>
    <w:p w:rsidR="00515819" w:rsidRPr="000C2ECB" w:rsidRDefault="00515819" w:rsidP="00515819">
      <w:pPr>
        <w:spacing w:line="560" w:lineRule="exact"/>
        <w:jc w:val="center"/>
        <w:rPr>
          <w:rFonts w:ascii="宋体" w:hAnsi="宋体"/>
          <w:b/>
          <w:sz w:val="44"/>
          <w:szCs w:val="44"/>
        </w:rPr>
      </w:pPr>
    </w:p>
    <w:p w:rsidR="00515819" w:rsidRPr="000C2ECB" w:rsidRDefault="00515819" w:rsidP="00515819">
      <w:pPr>
        <w:spacing w:line="560" w:lineRule="exact"/>
        <w:jc w:val="center"/>
        <w:rPr>
          <w:rFonts w:ascii="宋体" w:hAnsi="宋体"/>
          <w:b/>
          <w:sz w:val="44"/>
          <w:szCs w:val="44"/>
        </w:rPr>
      </w:pPr>
      <w:r w:rsidRPr="000C2ECB">
        <w:rPr>
          <w:rFonts w:ascii="宋体" w:hAnsi="宋体" w:hint="eastAsia"/>
          <w:b/>
          <w:sz w:val="44"/>
          <w:szCs w:val="44"/>
        </w:rPr>
        <w:t>目  录</w:t>
      </w:r>
    </w:p>
    <w:p w:rsidR="00515819" w:rsidRPr="00F64D3B" w:rsidRDefault="00515819" w:rsidP="009C017F">
      <w:pPr>
        <w:jc w:val="left"/>
        <w:rPr>
          <w:rFonts w:ascii="仿宋" w:eastAsia="仿宋" w:hAnsi="仿宋"/>
          <w:sz w:val="32"/>
          <w:szCs w:val="32"/>
        </w:rPr>
      </w:pPr>
      <w:bookmarkStart w:id="0" w:name="_GoBack"/>
      <w:bookmarkEnd w:id="0"/>
    </w:p>
    <w:p w:rsidR="00515819" w:rsidRPr="007226D0" w:rsidRDefault="00515819" w:rsidP="009C017F">
      <w:pPr>
        <w:ind w:leftChars="304" w:left="1278" w:hangingChars="200" w:hanging="640"/>
        <w:rPr>
          <w:rFonts w:ascii="仿宋" w:eastAsia="仿宋" w:hAnsi="仿宋"/>
          <w:sz w:val="32"/>
          <w:szCs w:val="32"/>
        </w:rPr>
      </w:pPr>
      <w:r w:rsidRPr="007226D0">
        <w:rPr>
          <w:rFonts w:ascii="仿宋" w:eastAsia="仿宋" w:hAnsi="仿宋" w:hint="eastAsia"/>
          <w:sz w:val="32"/>
          <w:szCs w:val="32"/>
        </w:rPr>
        <w:t>一、</w:t>
      </w:r>
      <w:r w:rsidR="00547FE8" w:rsidRPr="007226D0">
        <w:rPr>
          <w:rFonts w:ascii="仿宋" w:eastAsia="仿宋" w:hAnsi="仿宋" w:hint="eastAsia"/>
          <w:sz w:val="32"/>
          <w:szCs w:val="32"/>
        </w:rPr>
        <w:t>习近平</w:t>
      </w:r>
      <w:r w:rsidR="00547FE8">
        <w:rPr>
          <w:rFonts w:ascii="仿宋" w:eastAsia="仿宋" w:hAnsi="仿宋" w:hint="eastAsia"/>
          <w:sz w:val="32"/>
          <w:szCs w:val="32"/>
        </w:rPr>
        <w:t>在</w:t>
      </w:r>
      <w:r w:rsidR="00547FE8">
        <w:rPr>
          <w:rFonts w:ascii="仿宋" w:eastAsia="仿宋" w:hAnsi="仿宋" w:cs="宋体" w:hint="eastAsia"/>
          <w:kern w:val="0"/>
          <w:sz w:val="32"/>
          <w:szCs w:val="32"/>
        </w:rPr>
        <w:t>中央政治局第十五</w:t>
      </w:r>
      <w:r w:rsidR="00547FE8" w:rsidRPr="007226D0">
        <w:rPr>
          <w:rFonts w:ascii="仿宋" w:eastAsia="仿宋" w:hAnsi="仿宋" w:cs="宋体" w:hint="eastAsia"/>
          <w:kern w:val="0"/>
          <w:sz w:val="32"/>
          <w:szCs w:val="32"/>
        </w:rPr>
        <w:t>次集体学习时的讲话</w:t>
      </w:r>
      <w:r w:rsidR="00547FE8" w:rsidRPr="007226D0">
        <w:rPr>
          <w:rFonts w:ascii="仿宋" w:eastAsia="仿宋" w:hAnsi="仿宋"/>
          <w:sz w:val="32"/>
          <w:szCs w:val="32"/>
        </w:rPr>
        <w:t>……</w:t>
      </w:r>
      <w:r w:rsidR="00547FE8">
        <w:rPr>
          <w:rFonts w:ascii="仿宋" w:eastAsia="仿宋" w:hAnsi="仿宋" w:hint="eastAsia"/>
          <w:sz w:val="32"/>
          <w:szCs w:val="32"/>
        </w:rPr>
        <w:t xml:space="preserve"> 3</w:t>
      </w:r>
    </w:p>
    <w:p w:rsidR="00515819" w:rsidRPr="007226D0" w:rsidRDefault="00515819" w:rsidP="00547FE8">
      <w:pPr>
        <w:ind w:leftChars="304" w:left="1278" w:hangingChars="200" w:hanging="640"/>
        <w:rPr>
          <w:rFonts w:ascii="仿宋" w:eastAsia="仿宋" w:hAnsi="仿宋"/>
          <w:sz w:val="32"/>
          <w:szCs w:val="32"/>
        </w:rPr>
      </w:pPr>
      <w:r w:rsidRPr="007226D0">
        <w:rPr>
          <w:rFonts w:ascii="仿宋" w:eastAsia="仿宋" w:hAnsi="仿宋" w:hint="eastAsia"/>
          <w:sz w:val="32"/>
          <w:szCs w:val="32"/>
        </w:rPr>
        <w:t>二、</w:t>
      </w:r>
      <w:r w:rsidR="00A42B08">
        <w:rPr>
          <w:rFonts w:ascii="仿宋" w:eastAsia="仿宋" w:hAnsi="仿宋" w:hint="eastAsia"/>
          <w:sz w:val="32"/>
          <w:szCs w:val="32"/>
        </w:rPr>
        <w:t>习近平在中央党校（国家行政学院）中青</w:t>
      </w:r>
      <w:r w:rsidR="00547FE8">
        <w:rPr>
          <w:rFonts w:ascii="仿宋" w:eastAsia="仿宋" w:hAnsi="仿宋" w:hint="eastAsia"/>
          <w:sz w:val="32"/>
          <w:szCs w:val="32"/>
        </w:rPr>
        <w:t>年干部培训班开班式上发表的重要讲话</w:t>
      </w:r>
      <w:r w:rsidR="00547FE8" w:rsidRPr="007226D0">
        <w:rPr>
          <w:rFonts w:ascii="仿宋" w:eastAsia="仿宋" w:hAnsi="仿宋"/>
          <w:sz w:val="32"/>
          <w:szCs w:val="32"/>
        </w:rPr>
        <w:t>……</w:t>
      </w:r>
      <w:proofErr w:type="gramStart"/>
      <w:r w:rsidR="00547FE8" w:rsidRPr="007226D0">
        <w:rPr>
          <w:rFonts w:ascii="仿宋" w:eastAsia="仿宋" w:hAnsi="仿宋"/>
          <w:sz w:val="32"/>
          <w:szCs w:val="32"/>
        </w:rPr>
        <w:t>…………………………</w:t>
      </w:r>
      <w:proofErr w:type="gramEnd"/>
      <w:r w:rsidR="00547FE8">
        <w:rPr>
          <w:rFonts w:ascii="仿宋" w:eastAsia="仿宋" w:hAnsi="仿宋" w:hint="eastAsia"/>
          <w:sz w:val="32"/>
          <w:szCs w:val="32"/>
        </w:rPr>
        <w:t xml:space="preserve"> 7</w:t>
      </w:r>
    </w:p>
    <w:p w:rsidR="009C017F" w:rsidRDefault="00515819" w:rsidP="009C017F">
      <w:pPr>
        <w:ind w:leftChars="304" w:left="1278" w:hangingChars="200" w:hanging="640"/>
        <w:rPr>
          <w:rFonts w:ascii="仿宋" w:eastAsia="仿宋" w:hAnsi="仿宋"/>
          <w:sz w:val="32"/>
          <w:szCs w:val="32"/>
        </w:rPr>
      </w:pPr>
      <w:r w:rsidRPr="007226D0">
        <w:rPr>
          <w:rFonts w:ascii="仿宋" w:eastAsia="仿宋" w:hAnsi="仿宋" w:hint="eastAsia"/>
          <w:sz w:val="32"/>
          <w:szCs w:val="32"/>
        </w:rPr>
        <w:t>三、</w:t>
      </w:r>
      <w:r w:rsidR="00547FE8" w:rsidRPr="007226D0">
        <w:rPr>
          <w:rFonts w:ascii="仿宋" w:eastAsia="仿宋" w:hAnsi="仿宋" w:hint="eastAsia"/>
          <w:sz w:val="32"/>
          <w:szCs w:val="32"/>
        </w:rPr>
        <w:t>习近平</w:t>
      </w:r>
      <w:r w:rsidR="00547FE8">
        <w:rPr>
          <w:rFonts w:ascii="仿宋" w:eastAsia="仿宋" w:hAnsi="仿宋" w:hint="eastAsia"/>
          <w:sz w:val="32"/>
          <w:szCs w:val="32"/>
        </w:rPr>
        <w:t>对国家网络安全宣传周</w:t>
      </w:r>
      <w:proofErr w:type="gramStart"/>
      <w:r w:rsidR="00547FE8">
        <w:rPr>
          <w:rFonts w:ascii="仿宋" w:eastAsia="仿宋" w:hAnsi="仿宋" w:hint="eastAsia"/>
          <w:sz w:val="32"/>
          <w:szCs w:val="32"/>
        </w:rPr>
        <w:t>作出</w:t>
      </w:r>
      <w:proofErr w:type="gramEnd"/>
      <w:r w:rsidR="00547FE8">
        <w:rPr>
          <w:rFonts w:ascii="仿宋" w:eastAsia="仿宋" w:hAnsi="仿宋" w:hint="eastAsia"/>
          <w:sz w:val="32"/>
          <w:szCs w:val="32"/>
        </w:rPr>
        <w:t>的重要指示</w:t>
      </w:r>
      <w:r w:rsidR="00547FE8" w:rsidRPr="007226D0">
        <w:rPr>
          <w:rFonts w:ascii="仿宋" w:eastAsia="仿宋" w:hAnsi="仿宋"/>
          <w:sz w:val="32"/>
          <w:szCs w:val="32"/>
        </w:rPr>
        <w:t>……</w:t>
      </w:r>
      <w:proofErr w:type="gramStart"/>
      <w:r w:rsidR="00547FE8" w:rsidRPr="007226D0">
        <w:rPr>
          <w:rFonts w:ascii="仿宋" w:eastAsia="仿宋" w:hAnsi="仿宋"/>
          <w:sz w:val="32"/>
          <w:szCs w:val="32"/>
        </w:rPr>
        <w:t>…</w:t>
      </w:r>
      <w:proofErr w:type="gramEnd"/>
      <w:r w:rsidR="00547FE8">
        <w:rPr>
          <w:rFonts w:ascii="仿宋" w:eastAsia="仿宋" w:hAnsi="仿宋" w:hint="eastAsia"/>
          <w:sz w:val="32"/>
          <w:szCs w:val="32"/>
        </w:rPr>
        <w:t>11</w:t>
      </w:r>
    </w:p>
    <w:p w:rsidR="009C017F" w:rsidRDefault="009C017F" w:rsidP="009C017F">
      <w:pPr>
        <w:ind w:firstLineChars="200" w:firstLine="640"/>
        <w:rPr>
          <w:rFonts w:ascii="仿宋" w:eastAsia="仿宋" w:hAnsi="仿宋" w:cs="宋体"/>
          <w:kern w:val="0"/>
          <w:sz w:val="32"/>
          <w:szCs w:val="32"/>
        </w:rPr>
      </w:pPr>
      <w:r w:rsidRPr="007226D0">
        <w:rPr>
          <w:rFonts w:ascii="仿宋" w:eastAsia="仿宋" w:hAnsi="仿宋" w:hint="eastAsia"/>
          <w:sz w:val="32"/>
          <w:szCs w:val="32"/>
        </w:rPr>
        <w:t>四、习近平</w:t>
      </w:r>
      <w:r>
        <w:rPr>
          <w:rFonts w:ascii="仿宋" w:eastAsia="仿宋" w:hAnsi="仿宋" w:hint="eastAsia"/>
          <w:sz w:val="32"/>
          <w:szCs w:val="32"/>
        </w:rPr>
        <w:t>主持召开</w:t>
      </w:r>
      <w:r>
        <w:rPr>
          <w:rFonts w:ascii="仿宋" w:eastAsia="仿宋" w:hAnsi="仿宋" w:cs="宋体" w:hint="eastAsia"/>
          <w:kern w:val="0"/>
          <w:sz w:val="32"/>
          <w:szCs w:val="32"/>
        </w:rPr>
        <w:t>中央财经委员会第五次会议时的讲话</w:t>
      </w:r>
    </w:p>
    <w:p w:rsidR="009C017F" w:rsidRPr="009C017F" w:rsidRDefault="00937F78" w:rsidP="009C017F">
      <w:pPr>
        <w:ind w:firstLineChars="200" w:firstLine="640"/>
        <w:rPr>
          <w:rFonts w:ascii="仿宋" w:eastAsia="仿宋" w:hAnsi="仿宋"/>
          <w:sz w:val="32"/>
          <w:szCs w:val="32"/>
        </w:rPr>
      </w:pPr>
      <w:r>
        <w:rPr>
          <w:rFonts w:ascii="仿宋" w:eastAsia="仿宋" w:hAnsi="仿宋" w:cs="宋体" w:hint="eastAsia"/>
          <w:kern w:val="0"/>
          <w:sz w:val="32"/>
          <w:szCs w:val="32"/>
        </w:rPr>
        <w:t xml:space="preserve">  </w:t>
      </w:r>
      <w:r w:rsidR="009C017F">
        <w:rPr>
          <w:rFonts w:ascii="仿宋" w:eastAsia="仿宋" w:hAnsi="仿宋" w:cs="宋体" w:hint="eastAsia"/>
          <w:kern w:val="0"/>
          <w:sz w:val="32"/>
          <w:szCs w:val="32"/>
        </w:rPr>
        <w:t xml:space="preserve"> </w:t>
      </w:r>
      <w:r>
        <w:rPr>
          <w:rFonts w:ascii="仿宋" w:eastAsia="仿宋" w:hAnsi="仿宋" w:cs="宋体" w:hint="eastAsia"/>
          <w:kern w:val="0"/>
          <w:sz w:val="32"/>
          <w:szCs w:val="32"/>
        </w:rPr>
        <w:t xml:space="preserve"> </w:t>
      </w:r>
      <w:r w:rsidR="009C017F" w:rsidRPr="007226D0">
        <w:rPr>
          <w:rFonts w:ascii="仿宋" w:eastAsia="仿宋" w:hAnsi="仿宋"/>
          <w:sz w:val="32"/>
          <w:szCs w:val="32"/>
        </w:rPr>
        <w:t>…………………………………………………………</w:t>
      </w:r>
      <w:r w:rsidRPr="007226D0">
        <w:rPr>
          <w:rFonts w:ascii="仿宋" w:eastAsia="仿宋" w:hAnsi="仿宋"/>
          <w:sz w:val="32"/>
          <w:szCs w:val="32"/>
        </w:rPr>
        <w:t>…</w:t>
      </w:r>
      <w:r w:rsidR="009C017F" w:rsidRPr="007226D0">
        <w:rPr>
          <w:rFonts w:ascii="仿宋" w:eastAsia="仿宋" w:hAnsi="仿宋" w:hint="eastAsia"/>
          <w:sz w:val="32"/>
          <w:szCs w:val="32"/>
        </w:rPr>
        <w:t>13</w:t>
      </w:r>
    </w:p>
    <w:p w:rsidR="00515819" w:rsidRPr="007226D0" w:rsidRDefault="009C017F" w:rsidP="00547FE8">
      <w:pPr>
        <w:ind w:leftChars="304" w:left="1278" w:hangingChars="200" w:hanging="640"/>
        <w:rPr>
          <w:rFonts w:ascii="仿宋" w:eastAsia="仿宋" w:hAnsi="仿宋"/>
          <w:sz w:val="32"/>
          <w:szCs w:val="32"/>
        </w:rPr>
      </w:pPr>
      <w:r w:rsidRPr="007226D0">
        <w:rPr>
          <w:rFonts w:ascii="仿宋" w:eastAsia="仿宋" w:hAnsi="仿宋" w:hint="eastAsia"/>
          <w:sz w:val="32"/>
          <w:szCs w:val="32"/>
        </w:rPr>
        <w:t>五、</w:t>
      </w:r>
      <w:r w:rsidR="00547FE8" w:rsidRPr="007226D0">
        <w:rPr>
          <w:rFonts w:ascii="仿宋" w:eastAsia="仿宋" w:hAnsi="仿宋" w:hint="eastAsia"/>
          <w:sz w:val="32"/>
          <w:szCs w:val="32"/>
        </w:rPr>
        <w:t>习近平在</w:t>
      </w:r>
      <w:r w:rsidR="00547FE8">
        <w:rPr>
          <w:rFonts w:ascii="仿宋" w:eastAsia="仿宋" w:hAnsi="仿宋" w:hint="eastAsia"/>
          <w:sz w:val="32"/>
          <w:szCs w:val="32"/>
        </w:rPr>
        <w:t>主持召开中央全面深化改革委员会第十</w:t>
      </w:r>
      <w:r w:rsidR="00547FE8" w:rsidRPr="007226D0">
        <w:rPr>
          <w:rFonts w:ascii="仿宋" w:eastAsia="仿宋" w:hAnsi="仿宋" w:hint="eastAsia"/>
          <w:sz w:val="32"/>
          <w:szCs w:val="32"/>
        </w:rPr>
        <w:t>次会议上</w:t>
      </w:r>
      <w:r w:rsidR="00547FE8">
        <w:rPr>
          <w:rFonts w:ascii="仿宋" w:eastAsia="仿宋" w:hAnsi="仿宋" w:hint="eastAsia"/>
          <w:sz w:val="32"/>
          <w:szCs w:val="32"/>
        </w:rPr>
        <w:t>的</w:t>
      </w:r>
      <w:r w:rsidR="00547FE8" w:rsidRPr="007226D0">
        <w:rPr>
          <w:rFonts w:ascii="仿宋" w:eastAsia="仿宋" w:hAnsi="仿宋" w:hint="eastAsia"/>
          <w:sz w:val="32"/>
          <w:szCs w:val="32"/>
        </w:rPr>
        <w:t>讲话</w:t>
      </w:r>
      <w:r w:rsidR="00547FE8" w:rsidRPr="007226D0">
        <w:rPr>
          <w:rFonts w:ascii="仿宋" w:eastAsia="仿宋" w:hAnsi="仿宋"/>
          <w:sz w:val="32"/>
          <w:szCs w:val="32"/>
        </w:rPr>
        <w:t>……</w:t>
      </w:r>
      <w:proofErr w:type="gramStart"/>
      <w:r w:rsidR="00547FE8" w:rsidRPr="007226D0">
        <w:rPr>
          <w:rFonts w:ascii="仿宋" w:eastAsia="仿宋" w:hAnsi="仿宋"/>
          <w:sz w:val="32"/>
          <w:szCs w:val="32"/>
        </w:rPr>
        <w:t>……………………………………………</w:t>
      </w:r>
      <w:proofErr w:type="gramEnd"/>
      <w:r w:rsidR="00547FE8">
        <w:rPr>
          <w:rFonts w:ascii="仿宋" w:eastAsia="仿宋" w:hAnsi="仿宋" w:hint="eastAsia"/>
          <w:sz w:val="32"/>
          <w:szCs w:val="32"/>
        </w:rPr>
        <w:t>16</w:t>
      </w:r>
    </w:p>
    <w:p w:rsidR="00515819" w:rsidRPr="007226D0" w:rsidRDefault="00515819" w:rsidP="009C017F">
      <w:pPr>
        <w:widowControl/>
        <w:ind w:leftChars="304" w:left="1278" w:hangingChars="200" w:hanging="640"/>
        <w:jc w:val="left"/>
        <w:outlineLvl w:val="3"/>
        <w:rPr>
          <w:rFonts w:ascii="仿宋" w:eastAsia="仿宋" w:hAnsi="仿宋"/>
          <w:sz w:val="32"/>
          <w:szCs w:val="32"/>
        </w:rPr>
      </w:pPr>
      <w:r w:rsidRPr="007226D0">
        <w:rPr>
          <w:rFonts w:ascii="仿宋" w:eastAsia="仿宋" w:hAnsi="仿宋" w:hint="eastAsia"/>
          <w:sz w:val="32"/>
          <w:szCs w:val="32"/>
        </w:rPr>
        <w:t>六、</w:t>
      </w:r>
      <w:r w:rsidR="009C017F">
        <w:rPr>
          <w:rFonts w:ascii="仿宋" w:eastAsia="仿宋" w:hAnsi="仿宋" w:hint="eastAsia"/>
          <w:sz w:val="32"/>
          <w:szCs w:val="32"/>
        </w:rPr>
        <w:t>《安徽省教育厅关于开展技能型高水平大学中期检查和增补申报工作的通知》</w:t>
      </w:r>
      <w:r w:rsidRPr="007226D0">
        <w:rPr>
          <w:rFonts w:ascii="仿宋" w:eastAsia="仿宋" w:hAnsi="仿宋"/>
          <w:sz w:val="32"/>
          <w:szCs w:val="32"/>
        </w:rPr>
        <w:t>……</w:t>
      </w:r>
      <w:proofErr w:type="gramStart"/>
      <w:r w:rsidRPr="007226D0">
        <w:rPr>
          <w:rFonts w:ascii="仿宋" w:eastAsia="仿宋" w:hAnsi="仿宋"/>
          <w:sz w:val="32"/>
          <w:szCs w:val="32"/>
        </w:rPr>
        <w:t>…………………</w:t>
      </w:r>
      <w:r w:rsidR="003601D0" w:rsidRPr="007226D0">
        <w:rPr>
          <w:rFonts w:ascii="仿宋" w:eastAsia="仿宋" w:hAnsi="仿宋"/>
          <w:sz w:val="32"/>
          <w:szCs w:val="32"/>
        </w:rPr>
        <w:t>……</w:t>
      </w:r>
      <w:r w:rsidR="00601086" w:rsidRPr="007226D0">
        <w:rPr>
          <w:rFonts w:ascii="仿宋" w:eastAsia="仿宋" w:hAnsi="仿宋"/>
          <w:sz w:val="32"/>
          <w:szCs w:val="32"/>
        </w:rPr>
        <w:t>………</w:t>
      </w:r>
      <w:proofErr w:type="gramEnd"/>
      <w:r w:rsidR="003601D0">
        <w:rPr>
          <w:rFonts w:ascii="仿宋" w:eastAsia="仿宋" w:hAnsi="仿宋" w:hint="eastAsia"/>
          <w:sz w:val="32"/>
          <w:szCs w:val="32"/>
        </w:rPr>
        <w:t>20</w:t>
      </w:r>
    </w:p>
    <w:p w:rsidR="00515819" w:rsidRPr="00AF7599" w:rsidRDefault="00515819" w:rsidP="009C017F">
      <w:pPr>
        <w:widowControl/>
        <w:outlineLvl w:val="3"/>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p w:rsidR="00515819" w:rsidRDefault="00515819" w:rsidP="00515819">
      <w:pPr>
        <w:widowControl/>
        <w:spacing w:line="560" w:lineRule="exact"/>
        <w:jc w:val="center"/>
        <w:outlineLvl w:val="3"/>
        <w:rPr>
          <w:rFonts w:ascii="仿宋" w:eastAsia="仿宋" w:hAnsi="仿宋" w:cs="宋体"/>
          <w:color w:val="000000"/>
          <w:kern w:val="0"/>
          <w:sz w:val="32"/>
          <w:szCs w:val="32"/>
        </w:rPr>
      </w:pPr>
    </w:p>
    <w:p w:rsidR="00515819" w:rsidRDefault="00515819" w:rsidP="00515819">
      <w:pPr>
        <w:widowControl/>
        <w:spacing w:line="560" w:lineRule="exact"/>
        <w:jc w:val="center"/>
        <w:outlineLvl w:val="3"/>
        <w:rPr>
          <w:rFonts w:ascii="仿宋" w:eastAsia="仿宋" w:hAnsi="仿宋" w:cs="宋体"/>
          <w:color w:val="000000"/>
          <w:kern w:val="0"/>
          <w:sz w:val="32"/>
          <w:szCs w:val="32"/>
        </w:rPr>
      </w:pPr>
    </w:p>
    <w:p w:rsidR="00515819" w:rsidRDefault="00515819" w:rsidP="00515819">
      <w:pPr>
        <w:widowControl/>
        <w:spacing w:line="560" w:lineRule="exact"/>
        <w:jc w:val="center"/>
        <w:outlineLvl w:val="3"/>
        <w:rPr>
          <w:rFonts w:ascii="仿宋" w:eastAsia="仿宋" w:hAnsi="仿宋" w:cs="宋体"/>
          <w:color w:val="000000"/>
          <w:kern w:val="0"/>
          <w:sz w:val="32"/>
          <w:szCs w:val="32"/>
        </w:rPr>
      </w:pPr>
    </w:p>
    <w:p w:rsidR="00515819" w:rsidRDefault="00515819" w:rsidP="00EC2379">
      <w:pPr>
        <w:widowControl/>
        <w:spacing w:line="560" w:lineRule="exact"/>
        <w:ind w:rightChars="100" w:right="210"/>
        <w:jc w:val="center"/>
        <w:outlineLvl w:val="3"/>
        <w:rPr>
          <w:rFonts w:ascii="仿宋" w:eastAsia="仿宋" w:hAnsi="仿宋" w:cs="宋体"/>
          <w:color w:val="000000"/>
          <w:kern w:val="0"/>
          <w:sz w:val="32"/>
          <w:szCs w:val="32"/>
        </w:rPr>
      </w:pPr>
    </w:p>
    <w:p w:rsidR="009C017F" w:rsidRDefault="009C017F" w:rsidP="00EC2379">
      <w:pPr>
        <w:widowControl/>
        <w:spacing w:line="560" w:lineRule="exact"/>
        <w:ind w:rightChars="100" w:right="210"/>
        <w:jc w:val="center"/>
        <w:outlineLvl w:val="3"/>
        <w:rPr>
          <w:rFonts w:ascii="仿宋" w:eastAsia="仿宋" w:hAnsi="仿宋" w:cs="宋体"/>
          <w:color w:val="000000"/>
          <w:kern w:val="0"/>
          <w:sz w:val="32"/>
          <w:szCs w:val="32"/>
        </w:rPr>
      </w:pPr>
    </w:p>
    <w:p w:rsidR="009C017F" w:rsidRDefault="009C017F" w:rsidP="00EC2379">
      <w:pPr>
        <w:widowControl/>
        <w:spacing w:line="560" w:lineRule="exact"/>
        <w:ind w:rightChars="100" w:right="210"/>
        <w:jc w:val="center"/>
        <w:outlineLvl w:val="3"/>
        <w:rPr>
          <w:rFonts w:ascii="仿宋" w:eastAsia="仿宋" w:hAnsi="仿宋" w:cs="宋体"/>
          <w:color w:val="000000"/>
          <w:kern w:val="0"/>
          <w:sz w:val="32"/>
          <w:szCs w:val="32"/>
        </w:rPr>
      </w:pPr>
    </w:p>
    <w:p w:rsidR="009C017F" w:rsidRDefault="009C017F" w:rsidP="00EC2379">
      <w:pPr>
        <w:widowControl/>
        <w:spacing w:line="560" w:lineRule="exact"/>
        <w:ind w:rightChars="100" w:right="210"/>
        <w:jc w:val="center"/>
        <w:outlineLvl w:val="3"/>
        <w:rPr>
          <w:rFonts w:ascii="仿宋" w:eastAsia="仿宋" w:hAnsi="仿宋" w:cs="宋体"/>
          <w:color w:val="000000"/>
          <w:kern w:val="0"/>
          <w:sz w:val="32"/>
          <w:szCs w:val="32"/>
        </w:rPr>
      </w:pPr>
    </w:p>
    <w:p w:rsidR="009C017F" w:rsidRDefault="009C017F" w:rsidP="00EC2379">
      <w:pPr>
        <w:widowControl/>
        <w:spacing w:line="560" w:lineRule="exact"/>
        <w:ind w:rightChars="100" w:right="210"/>
        <w:jc w:val="center"/>
        <w:outlineLvl w:val="3"/>
        <w:rPr>
          <w:rFonts w:ascii="仿宋" w:eastAsia="仿宋" w:hAnsi="仿宋" w:cs="宋体"/>
          <w:color w:val="000000"/>
          <w:kern w:val="0"/>
          <w:sz w:val="32"/>
          <w:szCs w:val="32"/>
        </w:rPr>
      </w:pPr>
    </w:p>
    <w:p w:rsidR="00547FE8" w:rsidRDefault="00547FE8" w:rsidP="00547FE8">
      <w:pPr>
        <w:widowControl/>
        <w:spacing w:line="560" w:lineRule="exact"/>
        <w:jc w:val="center"/>
        <w:outlineLvl w:val="3"/>
        <w:rPr>
          <w:rFonts w:ascii="仿宋" w:eastAsia="仿宋" w:hAnsi="仿宋" w:cs="宋体"/>
          <w:color w:val="000000"/>
          <w:kern w:val="0"/>
          <w:sz w:val="32"/>
          <w:szCs w:val="32"/>
        </w:rPr>
      </w:pPr>
      <w:r w:rsidRPr="00A06971">
        <w:rPr>
          <w:rFonts w:ascii="仿宋" w:eastAsia="仿宋" w:hAnsi="仿宋" w:cs="宋体"/>
          <w:color w:val="000000"/>
          <w:kern w:val="0"/>
          <w:sz w:val="32"/>
          <w:szCs w:val="32"/>
        </w:rPr>
        <w:lastRenderedPageBreak/>
        <w:t>习近平在中央政治局第十五次集体学习时强调</w:t>
      </w:r>
    </w:p>
    <w:p w:rsidR="00547FE8" w:rsidRPr="00A06971" w:rsidRDefault="00547FE8" w:rsidP="00547FE8">
      <w:pPr>
        <w:widowControl/>
        <w:spacing w:line="240" w:lineRule="exact"/>
        <w:jc w:val="center"/>
        <w:outlineLvl w:val="3"/>
        <w:rPr>
          <w:rFonts w:ascii="仿宋" w:eastAsia="仿宋" w:hAnsi="仿宋" w:cs="宋体"/>
          <w:color w:val="000000"/>
          <w:kern w:val="0"/>
          <w:sz w:val="32"/>
          <w:szCs w:val="32"/>
        </w:rPr>
      </w:pPr>
    </w:p>
    <w:p w:rsidR="00547FE8" w:rsidRPr="00A06971" w:rsidRDefault="00547FE8" w:rsidP="00547FE8">
      <w:pPr>
        <w:widowControl/>
        <w:spacing w:line="560" w:lineRule="exact"/>
        <w:jc w:val="center"/>
        <w:outlineLvl w:val="1"/>
        <w:rPr>
          <w:rFonts w:asciiTheme="majorEastAsia" w:eastAsiaTheme="majorEastAsia" w:hAnsiTheme="majorEastAsia" w:cs="宋体"/>
          <w:bCs/>
          <w:kern w:val="36"/>
          <w:sz w:val="44"/>
          <w:szCs w:val="44"/>
        </w:rPr>
      </w:pPr>
      <w:r w:rsidRPr="00A06971">
        <w:rPr>
          <w:rFonts w:asciiTheme="majorEastAsia" w:eastAsiaTheme="majorEastAsia" w:hAnsiTheme="majorEastAsia" w:cs="宋体" w:hint="eastAsia"/>
          <w:bCs/>
          <w:kern w:val="36"/>
          <w:sz w:val="44"/>
          <w:szCs w:val="44"/>
        </w:rPr>
        <w:t xml:space="preserve">全党必须始终不忘初心牢记使命 </w:t>
      </w:r>
    </w:p>
    <w:p w:rsidR="00547FE8" w:rsidRPr="00A06971" w:rsidRDefault="00547FE8" w:rsidP="00547FE8">
      <w:pPr>
        <w:widowControl/>
        <w:spacing w:line="560" w:lineRule="exact"/>
        <w:jc w:val="center"/>
        <w:outlineLvl w:val="1"/>
        <w:rPr>
          <w:rFonts w:asciiTheme="majorEastAsia" w:eastAsiaTheme="majorEastAsia" w:hAnsiTheme="majorEastAsia" w:cs="宋体"/>
          <w:bCs/>
          <w:kern w:val="36"/>
          <w:sz w:val="44"/>
          <w:szCs w:val="44"/>
        </w:rPr>
      </w:pPr>
      <w:r w:rsidRPr="00A06971">
        <w:rPr>
          <w:rFonts w:asciiTheme="majorEastAsia" w:eastAsiaTheme="majorEastAsia" w:hAnsiTheme="majorEastAsia" w:cs="宋体" w:hint="eastAsia"/>
          <w:bCs/>
          <w:kern w:val="36"/>
          <w:sz w:val="44"/>
          <w:szCs w:val="44"/>
        </w:rPr>
        <w:t>在新时代把党的自我革命推向深入</w:t>
      </w:r>
    </w:p>
    <w:p w:rsidR="00547FE8" w:rsidRDefault="00547FE8" w:rsidP="00547FE8">
      <w:pPr>
        <w:widowControl/>
        <w:spacing w:line="540" w:lineRule="exact"/>
        <w:jc w:val="left"/>
        <w:rPr>
          <w:rFonts w:ascii="宋体" w:eastAsia="宋体" w:hAnsi="宋体" w:cs="宋体"/>
          <w:kern w:val="0"/>
          <w:sz w:val="32"/>
          <w:szCs w:val="32"/>
        </w:rPr>
      </w:pPr>
      <w:r w:rsidRPr="00A06971">
        <w:rPr>
          <w:rFonts w:ascii="仿宋" w:eastAsia="仿宋" w:hAnsi="仿宋" w:cs="宋体"/>
          <w:kern w:val="0"/>
          <w:sz w:val="32"/>
          <w:szCs w:val="32"/>
        </w:rPr>
        <w:t xml:space="preserve">　</w:t>
      </w:r>
      <w:r w:rsidRPr="00A06971">
        <w:rPr>
          <w:rFonts w:ascii="宋体" w:eastAsia="宋体" w:hAnsi="宋体" w:cs="宋体" w:hint="eastAsia"/>
          <w:kern w:val="0"/>
          <w:sz w:val="32"/>
          <w:szCs w:val="32"/>
        </w:rPr>
        <w:t> </w:t>
      </w:r>
    </w:p>
    <w:p w:rsidR="00547FE8" w:rsidRPr="00A06971" w:rsidRDefault="00547FE8" w:rsidP="00547FE8">
      <w:pPr>
        <w:widowControl/>
        <w:spacing w:line="540" w:lineRule="exact"/>
        <w:ind w:firstLineChars="200" w:firstLine="640"/>
        <w:jc w:val="left"/>
        <w:rPr>
          <w:rFonts w:ascii="仿宋" w:eastAsia="仿宋" w:hAnsi="仿宋" w:cs="宋体"/>
          <w:kern w:val="0"/>
          <w:sz w:val="32"/>
          <w:szCs w:val="32"/>
        </w:rPr>
      </w:pPr>
      <w:r w:rsidRPr="00A06971">
        <w:rPr>
          <w:rFonts w:ascii="仿宋" w:eastAsia="仿宋" w:hAnsi="仿宋" w:cs="宋体"/>
          <w:kern w:val="0"/>
          <w:sz w:val="32"/>
          <w:szCs w:val="32"/>
        </w:rPr>
        <w:t>中共中央政治局6月24日下午就“牢记初心使命，推进自我革命”举行第十五次集体学习。中共中央总书记习近平在主持学习时强调，我们党作为百年大党，如何永葆先进性和纯洁性、永葆青春活力，如何永远得到人民拥护和支持，如何实现长期执政，是我们必须回答好、解决好的一个根本性问题。我们党要求全党同志不忘初心、牢记使命，就是要提醒全党同志，党的初心和使命是党的性质宗旨、理想信念、奋斗目标的集中体现，越是长期执政，越不能忘记党的初心使命，越不能丧失自我革命精神，在新时代把党的自我革命推向深入，把党建设成为始终走在时代前列、人民衷心拥护、勇于自我革命、经得起各种风浪考验、朝气蓬勃的马克思主义执政党。</w:t>
      </w:r>
    </w:p>
    <w:p w:rsidR="00547FE8" w:rsidRPr="00A06971" w:rsidRDefault="00547FE8" w:rsidP="00547FE8">
      <w:pPr>
        <w:widowControl/>
        <w:spacing w:line="540" w:lineRule="exact"/>
        <w:jc w:val="left"/>
        <w:rPr>
          <w:rFonts w:ascii="仿宋" w:eastAsia="仿宋" w:hAnsi="仿宋" w:cs="宋体"/>
          <w:kern w:val="0"/>
          <w:sz w:val="32"/>
          <w:szCs w:val="32"/>
        </w:rPr>
      </w:pPr>
      <w:r w:rsidRPr="00A06971">
        <w:rPr>
          <w:rFonts w:ascii="仿宋" w:eastAsia="仿宋" w:hAnsi="仿宋" w:cs="宋体"/>
          <w:kern w:val="0"/>
          <w:sz w:val="32"/>
          <w:szCs w:val="32"/>
        </w:rPr>
        <w:t xml:space="preserve">　　中央党史和文献研究院研究员孙业礼同志就这个问题作了讲解，并谈了意见和建议。</w:t>
      </w:r>
    </w:p>
    <w:p w:rsidR="00547FE8" w:rsidRPr="00A06971" w:rsidRDefault="00547FE8" w:rsidP="00547FE8">
      <w:pPr>
        <w:widowControl/>
        <w:spacing w:line="540" w:lineRule="exact"/>
        <w:jc w:val="left"/>
        <w:rPr>
          <w:rFonts w:ascii="仿宋" w:eastAsia="仿宋" w:hAnsi="仿宋" w:cs="宋体"/>
          <w:kern w:val="0"/>
          <w:sz w:val="32"/>
          <w:szCs w:val="32"/>
        </w:rPr>
      </w:pPr>
      <w:r w:rsidRPr="00A06971">
        <w:rPr>
          <w:rFonts w:ascii="仿宋" w:eastAsia="仿宋" w:hAnsi="仿宋" w:cs="宋体"/>
          <w:kern w:val="0"/>
          <w:sz w:val="32"/>
          <w:szCs w:val="32"/>
        </w:rPr>
        <w:t xml:space="preserve">　　习近平在主持学习时发表了讲话。他首先表示，再过几天，就是我们党成立98周年了，我代表党中央，向全国广大党员致以节日的祝贺！</w:t>
      </w:r>
    </w:p>
    <w:p w:rsidR="00547FE8" w:rsidRPr="00A06971" w:rsidRDefault="00547FE8" w:rsidP="00547FE8">
      <w:pPr>
        <w:widowControl/>
        <w:spacing w:line="540" w:lineRule="exact"/>
        <w:jc w:val="left"/>
        <w:rPr>
          <w:rFonts w:ascii="仿宋" w:eastAsia="仿宋" w:hAnsi="仿宋" w:cs="宋体"/>
          <w:kern w:val="0"/>
          <w:sz w:val="32"/>
          <w:szCs w:val="32"/>
        </w:rPr>
      </w:pPr>
      <w:r w:rsidRPr="00A06971">
        <w:rPr>
          <w:rFonts w:ascii="仿宋" w:eastAsia="仿宋" w:hAnsi="仿宋" w:cs="宋体"/>
          <w:kern w:val="0"/>
          <w:sz w:val="32"/>
          <w:szCs w:val="32"/>
        </w:rPr>
        <w:t xml:space="preserve">　　习近平指出，安排这次中央政治局集体学习，目的是总结党的历史经验，结合新时代新要求，推动全党围绕守初心、担使命，找差距、抓落实切实搞好主题教育。这也是中央政治局带头开展主题教育的一项重要安排。中央政治局的同志要作好示范，在不忘初心、牢记使命上为全党作表率。</w:t>
      </w:r>
    </w:p>
    <w:p w:rsidR="00547FE8" w:rsidRPr="00A06971" w:rsidRDefault="00547FE8" w:rsidP="00547FE8">
      <w:pPr>
        <w:widowControl/>
        <w:spacing w:line="540" w:lineRule="exact"/>
        <w:jc w:val="left"/>
        <w:rPr>
          <w:rFonts w:ascii="仿宋" w:eastAsia="仿宋" w:hAnsi="仿宋" w:cs="宋体"/>
          <w:kern w:val="0"/>
          <w:sz w:val="32"/>
          <w:szCs w:val="32"/>
        </w:rPr>
      </w:pPr>
      <w:r w:rsidRPr="00A06971">
        <w:rPr>
          <w:rFonts w:ascii="仿宋" w:eastAsia="仿宋" w:hAnsi="仿宋" w:cs="宋体"/>
          <w:kern w:val="0"/>
          <w:sz w:val="32"/>
          <w:szCs w:val="32"/>
        </w:rPr>
        <w:lastRenderedPageBreak/>
        <w:t xml:space="preserve">　　习近平强调，我们党是用马克思主义武装起来的政党，始终把为中国人民谋幸福、为中华民族谋复兴作为自己的初心和使命，并</w:t>
      </w:r>
      <w:proofErr w:type="gramStart"/>
      <w:r w:rsidRPr="00A06971">
        <w:rPr>
          <w:rFonts w:ascii="仿宋" w:eastAsia="仿宋" w:hAnsi="仿宋" w:cs="宋体"/>
          <w:kern w:val="0"/>
          <w:sz w:val="32"/>
          <w:szCs w:val="32"/>
        </w:rPr>
        <w:t>一</w:t>
      </w:r>
      <w:proofErr w:type="gramEnd"/>
      <w:r w:rsidRPr="00A06971">
        <w:rPr>
          <w:rFonts w:ascii="仿宋" w:eastAsia="仿宋" w:hAnsi="仿宋" w:cs="宋体"/>
          <w:kern w:val="0"/>
          <w:sz w:val="32"/>
          <w:szCs w:val="32"/>
        </w:rPr>
        <w:t>以贯之体现到党的全部奋斗之中。回顾党的历史，为什么我们党在那么弱小的情况下能够逐步发展壮大起来，在腥风血雨中能够一次次绝境重生，在攻坚克难中能够不断从胜利走向胜利，根本原因就在于不管是处于顺境还是逆境，我们党始终坚守为中国人民谋幸福、为中华民族谋复兴这个初心和使命，义无反顾向着这个目标前进，从而赢得了人民衷心拥护和坚定支持。中国特色社会主义进入新时代，我们比历史上任何时期都更接近、更有信心和能力实现中华民族伟大复兴。我们千万不能在一片喝彩声、赞扬声中丧失革命精神和斗志，逐渐陷入安于现状、不思进取、贪图享乐的状态，而是要牢记船到中流浪更急、人到半山路更陡，把不忘初心、牢记使命作为加强党的建设的永恒课题，作为全体党员、干部的终身课题。</w:t>
      </w:r>
    </w:p>
    <w:p w:rsidR="00547FE8" w:rsidRPr="00A06971" w:rsidRDefault="00547FE8" w:rsidP="00547FE8">
      <w:pPr>
        <w:widowControl/>
        <w:spacing w:line="540" w:lineRule="exact"/>
        <w:jc w:val="left"/>
        <w:rPr>
          <w:rFonts w:ascii="仿宋" w:eastAsia="仿宋" w:hAnsi="仿宋" w:cs="宋体"/>
          <w:kern w:val="0"/>
          <w:sz w:val="32"/>
          <w:szCs w:val="32"/>
        </w:rPr>
      </w:pPr>
      <w:r w:rsidRPr="00A06971">
        <w:rPr>
          <w:rFonts w:ascii="仿宋" w:eastAsia="仿宋" w:hAnsi="仿宋" w:cs="宋体"/>
          <w:kern w:val="0"/>
          <w:sz w:val="32"/>
          <w:szCs w:val="32"/>
        </w:rPr>
        <w:t xml:space="preserve">　　习近平强调，做到不忘初心、牢记使命，并不是一件容易的事情，必须有强烈的自我革命精神。今年是新中国成立70周年，我们党在全国执政也70年了。应该看到，在长期执政条件下，各种弱化党的先进性、损害党的纯洁性的因素无时</w:t>
      </w:r>
      <w:proofErr w:type="gramStart"/>
      <w:r w:rsidRPr="00A06971">
        <w:rPr>
          <w:rFonts w:ascii="仿宋" w:eastAsia="仿宋" w:hAnsi="仿宋" w:cs="宋体"/>
          <w:kern w:val="0"/>
          <w:sz w:val="32"/>
          <w:szCs w:val="32"/>
        </w:rPr>
        <w:t>不</w:t>
      </w:r>
      <w:proofErr w:type="gramEnd"/>
      <w:r w:rsidRPr="00A06971">
        <w:rPr>
          <w:rFonts w:ascii="仿宋" w:eastAsia="仿宋" w:hAnsi="仿宋" w:cs="宋体"/>
          <w:kern w:val="0"/>
          <w:sz w:val="32"/>
          <w:szCs w:val="32"/>
        </w:rPr>
        <w:t>有，各种违背初心和使命、动摇党的根基的危险无处不在，“四大考验”、“四种危险”依然复杂严峻，如果不严加防范、及时整治，久而久之，必将积重难返，小问题就会变成大问题、小管涌就会沦为大塌方。党的自我革命任重而道远，决不能有停一停、歇一歇的想法。不忘初心、牢记使命要靠全党共同努力来实现，每一个党员、干部特别是领导干部必须常怀忧党之心、为党之责、强党之志，积极主动投身到这次主题教育中来。</w:t>
      </w:r>
    </w:p>
    <w:p w:rsidR="00547FE8" w:rsidRPr="00A06971" w:rsidRDefault="00547FE8" w:rsidP="00547FE8">
      <w:pPr>
        <w:widowControl/>
        <w:spacing w:line="540" w:lineRule="exact"/>
        <w:jc w:val="left"/>
        <w:rPr>
          <w:rFonts w:ascii="仿宋" w:eastAsia="仿宋" w:hAnsi="仿宋" w:cs="宋体"/>
          <w:kern w:val="0"/>
          <w:sz w:val="32"/>
          <w:szCs w:val="32"/>
        </w:rPr>
      </w:pPr>
      <w:r w:rsidRPr="00A06971">
        <w:rPr>
          <w:rFonts w:ascii="仿宋" w:eastAsia="仿宋" w:hAnsi="仿宋" w:cs="宋体"/>
          <w:kern w:val="0"/>
          <w:sz w:val="32"/>
          <w:szCs w:val="32"/>
        </w:rPr>
        <w:lastRenderedPageBreak/>
        <w:t xml:space="preserve">　　习近平指出，马克思主义是指导我们改造客观世界和主观世界的锐利思想武器。我们党在推进马克思主义中国化进程中，先后形成了毛泽东思想、邓小平理论、“三个代表”重要思想、科学发展观、新时代中国特色社会主义思想，为推进社会革命和自我革命提供了强大思想武器。我们党继承和发展马克思主义建党学说，形成了关于党的自我革命的丰富思想成果，如坚定理想信念，加强党性修养，从</w:t>
      </w:r>
      <w:proofErr w:type="gramStart"/>
      <w:r w:rsidRPr="00A06971">
        <w:rPr>
          <w:rFonts w:ascii="仿宋" w:eastAsia="仿宋" w:hAnsi="仿宋" w:cs="宋体"/>
          <w:kern w:val="0"/>
          <w:sz w:val="32"/>
          <w:szCs w:val="32"/>
        </w:rPr>
        <w:t>严管党</w:t>
      </w:r>
      <w:proofErr w:type="gramEnd"/>
      <w:r w:rsidRPr="00A06971">
        <w:rPr>
          <w:rFonts w:ascii="仿宋" w:eastAsia="仿宋" w:hAnsi="仿宋" w:cs="宋体"/>
          <w:kern w:val="0"/>
          <w:sz w:val="32"/>
          <w:szCs w:val="32"/>
        </w:rPr>
        <w:t>治党，严肃党内政治生活，坚持经常性教育和集中性教育相结合，勇于开展批评和自我批评，加强党内监督，接受人民监督，不断纯洁党的思想、纯洁党的组织、纯洁党的作风、纯洁党的肌体，等等。这些都是推进党的自我革命的重要经验，在这次主题教育中要充分运用并不断发展。</w:t>
      </w:r>
    </w:p>
    <w:p w:rsidR="00547FE8" w:rsidRPr="00A06971" w:rsidRDefault="00547FE8" w:rsidP="00547FE8">
      <w:pPr>
        <w:widowControl/>
        <w:spacing w:line="540" w:lineRule="exact"/>
        <w:jc w:val="left"/>
        <w:rPr>
          <w:rFonts w:ascii="仿宋" w:eastAsia="仿宋" w:hAnsi="仿宋" w:cs="宋体"/>
          <w:kern w:val="0"/>
          <w:sz w:val="32"/>
          <w:szCs w:val="32"/>
        </w:rPr>
      </w:pPr>
      <w:r w:rsidRPr="00A06971">
        <w:rPr>
          <w:rFonts w:ascii="仿宋" w:eastAsia="仿宋" w:hAnsi="仿宋" w:cs="宋体"/>
          <w:kern w:val="0"/>
          <w:sz w:val="32"/>
          <w:szCs w:val="32"/>
        </w:rPr>
        <w:t xml:space="preserve">　　习近平强调，不忘初心、牢记使命，关键是要有正视问题的自觉和刀刃向内的勇气。要坚持问题导向，真刀真枪解决问题。这次主题教育列出的8个方面突出问题，都是可能动摇党的根基、阻碍党的事业的问题，必须以彻底的自我革命精神加以解决。对党内的一些突出问题，人民群众往往看得很清楚。党员、干部初心变没变、使命记得牢不牢，要由群众来评价、由实践来检验。我们不能关起门来搞自我革命，而要多听听人民群众意见，自觉接受人民群众监督。</w:t>
      </w:r>
    </w:p>
    <w:p w:rsidR="00547FE8" w:rsidRPr="00A06971" w:rsidRDefault="00547FE8" w:rsidP="00547FE8">
      <w:pPr>
        <w:widowControl/>
        <w:spacing w:line="540" w:lineRule="exact"/>
        <w:jc w:val="left"/>
        <w:rPr>
          <w:rFonts w:ascii="仿宋" w:eastAsia="仿宋" w:hAnsi="仿宋" w:cs="宋体"/>
          <w:kern w:val="0"/>
          <w:sz w:val="32"/>
          <w:szCs w:val="32"/>
        </w:rPr>
      </w:pPr>
      <w:r w:rsidRPr="00A06971">
        <w:rPr>
          <w:rFonts w:ascii="仿宋" w:eastAsia="仿宋" w:hAnsi="仿宋" w:cs="宋体"/>
          <w:kern w:val="0"/>
          <w:sz w:val="32"/>
          <w:szCs w:val="32"/>
        </w:rPr>
        <w:t xml:space="preserve">　　习近平指出，要坚持自我净化、自我完善、自我革新、自我提高，不断纯洁党的队伍，保证党的肌体健康；坚持补短板、强弱项、固根本，防源头、治苗头、打露头，堵塞制度漏洞，健全监督机制；勇于推进理论创新、实践创新、制度创新、文化创新以及各方面创新，通过革故鼎新不断开辟未来；自觉向书本学习、向实践学习、向人民群众学习，加强党性锻炼和政治历练，不断</w:t>
      </w:r>
      <w:r w:rsidRPr="00A06971">
        <w:rPr>
          <w:rFonts w:ascii="仿宋" w:eastAsia="仿宋" w:hAnsi="仿宋" w:cs="宋体"/>
          <w:kern w:val="0"/>
          <w:sz w:val="32"/>
          <w:szCs w:val="32"/>
        </w:rPr>
        <w:lastRenderedPageBreak/>
        <w:t>提升政治境界、思想境界、道德境界，全面增强执政本领，建设一支忠诚干净担当的高素质专业化干部队伍。</w:t>
      </w:r>
    </w:p>
    <w:p w:rsidR="00547FE8" w:rsidRPr="00A06971" w:rsidRDefault="00547FE8" w:rsidP="00547FE8">
      <w:pPr>
        <w:widowControl/>
        <w:spacing w:line="540" w:lineRule="exact"/>
        <w:jc w:val="left"/>
        <w:rPr>
          <w:rFonts w:ascii="仿宋" w:eastAsia="仿宋" w:hAnsi="仿宋" w:cs="宋体"/>
          <w:kern w:val="0"/>
          <w:sz w:val="32"/>
          <w:szCs w:val="32"/>
        </w:rPr>
      </w:pPr>
      <w:r w:rsidRPr="00A06971">
        <w:rPr>
          <w:rFonts w:ascii="仿宋" w:eastAsia="仿宋" w:hAnsi="仿宋" w:cs="宋体"/>
          <w:kern w:val="0"/>
          <w:sz w:val="32"/>
          <w:szCs w:val="32"/>
        </w:rPr>
        <w:t xml:space="preserve">　　习近平强调，牢记初心和使命，推进党的自我革命，要坚持加强党的集中统一领导和解决党内问题相统一，广大党员、干部特别是领导干部要敢于同一切弱化党的领导、动摇党的执政基础、违反党的政治纪律和政治规矩的行为作斗争，坚决克服党内存在的突出问题。要坚持守正和创新相统一，坚守党的性质宗旨、理想信念、初心使命不动摇，同时要以新的理念、思路、办法、手段解决好党内存在的各种矛盾和问题。要坚持严管和厚爱相统一，完善监督管理机制，捆住一些人乱作为的手脚，放开广大党员、干部担当作为、干事创业的手脚，把广大党员、干部的积极性、主动性、创造性充分激发出来，形成建功新时代、争创新业绩的浓厚氛围和生动局面。要坚持组织推动和个人主动相统一，既要靠各级党组织严格要求、严格教育、严格管理、严格监督，又要靠广大党员、干部自觉行动，主动检视自我，打扫身上的政治灰尘，不断增强政治免疫力。</w:t>
      </w:r>
    </w:p>
    <w:p w:rsidR="00547FE8" w:rsidRPr="00A06971" w:rsidRDefault="00547FE8" w:rsidP="00547FE8">
      <w:pPr>
        <w:widowControl/>
        <w:spacing w:line="540" w:lineRule="exact"/>
        <w:jc w:val="left"/>
        <w:rPr>
          <w:rFonts w:ascii="仿宋" w:eastAsia="仿宋" w:hAnsi="仿宋" w:cs="宋体"/>
          <w:kern w:val="0"/>
          <w:sz w:val="32"/>
          <w:szCs w:val="32"/>
        </w:rPr>
      </w:pPr>
      <w:r w:rsidRPr="00A06971">
        <w:rPr>
          <w:rFonts w:ascii="仿宋" w:eastAsia="仿宋" w:hAnsi="仿宋" w:cs="宋体"/>
          <w:kern w:val="0"/>
          <w:sz w:val="32"/>
          <w:szCs w:val="32"/>
        </w:rPr>
        <w:t xml:space="preserve">　　习近平指出，不忘初心、牢记使命，关键在党的各级领导干部特别是高级干部。领导干部要</w:t>
      </w:r>
      <w:proofErr w:type="gramStart"/>
      <w:r w:rsidRPr="00A06971">
        <w:rPr>
          <w:rFonts w:ascii="仿宋" w:eastAsia="仿宋" w:hAnsi="仿宋" w:cs="宋体"/>
          <w:kern w:val="0"/>
          <w:sz w:val="32"/>
          <w:szCs w:val="32"/>
        </w:rPr>
        <w:t>以上率</w:t>
      </w:r>
      <w:proofErr w:type="gramEnd"/>
      <w:r w:rsidRPr="00A06971">
        <w:rPr>
          <w:rFonts w:ascii="仿宋" w:eastAsia="仿宋" w:hAnsi="仿宋" w:cs="宋体"/>
          <w:kern w:val="0"/>
          <w:sz w:val="32"/>
          <w:szCs w:val="32"/>
        </w:rPr>
        <w:t>下，带头深入学习新时代中国特色社会主义思想，带头增强“四个意识”、坚定“四个自信”、做到“两个维护”，带头不忘初心、牢记使命，带头运用批评和自我批评武器，带头坚持真理、修正错误。</w:t>
      </w:r>
    </w:p>
    <w:p w:rsidR="00547FE8" w:rsidRPr="00A06971" w:rsidRDefault="00547FE8" w:rsidP="00547FE8">
      <w:pPr>
        <w:spacing w:line="540" w:lineRule="exact"/>
        <w:rPr>
          <w:rFonts w:ascii="仿宋" w:eastAsia="仿宋" w:hAnsi="仿宋"/>
          <w:sz w:val="32"/>
          <w:szCs w:val="32"/>
        </w:rPr>
      </w:pPr>
    </w:p>
    <w:p w:rsidR="00547FE8" w:rsidRDefault="00547FE8" w:rsidP="00547FE8">
      <w:pPr>
        <w:spacing w:line="560" w:lineRule="exact"/>
        <w:rPr>
          <w:rFonts w:ascii="仿宋" w:eastAsia="仿宋" w:hAnsi="仿宋"/>
          <w:sz w:val="32"/>
          <w:szCs w:val="32"/>
        </w:rPr>
      </w:pPr>
    </w:p>
    <w:p w:rsidR="00547FE8" w:rsidRDefault="00547FE8" w:rsidP="00547FE8">
      <w:pPr>
        <w:spacing w:line="560" w:lineRule="exact"/>
        <w:rPr>
          <w:rFonts w:ascii="仿宋" w:eastAsia="仿宋" w:hAnsi="仿宋"/>
          <w:sz w:val="32"/>
          <w:szCs w:val="32"/>
        </w:rPr>
      </w:pPr>
    </w:p>
    <w:p w:rsidR="00547FE8" w:rsidRDefault="00547FE8" w:rsidP="00547FE8">
      <w:pPr>
        <w:spacing w:line="560" w:lineRule="exact"/>
        <w:rPr>
          <w:rFonts w:ascii="仿宋" w:eastAsia="仿宋" w:hAnsi="仿宋"/>
          <w:sz w:val="32"/>
          <w:szCs w:val="32"/>
        </w:rPr>
      </w:pPr>
    </w:p>
    <w:p w:rsidR="00EC2379" w:rsidRDefault="00EC2379" w:rsidP="00D35A61">
      <w:pPr>
        <w:widowControl/>
        <w:spacing w:line="500" w:lineRule="exact"/>
        <w:jc w:val="center"/>
        <w:outlineLvl w:val="3"/>
        <w:rPr>
          <w:rFonts w:ascii="仿宋" w:eastAsia="仿宋" w:hAnsi="仿宋" w:cs="宋体"/>
          <w:color w:val="000000"/>
          <w:kern w:val="0"/>
          <w:sz w:val="32"/>
          <w:szCs w:val="32"/>
        </w:rPr>
      </w:pPr>
      <w:r w:rsidRPr="00F90BAE">
        <w:rPr>
          <w:rFonts w:ascii="仿宋" w:eastAsia="仿宋" w:hAnsi="仿宋" w:cs="宋体"/>
          <w:color w:val="000000"/>
          <w:kern w:val="0"/>
          <w:sz w:val="32"/>
          <w:szCs w:val="32"/>
        </w:rPr>
        <w:lastRenderedPageBreak/>
        <w:t>习近平在中央党校（国家行政学院）中青年干部培训班开班式上发表重要讲话强调</w:t>
      </w:r>
    </w:p>
    <w:p w:rsidR="00EC2379" w:rsidRDefault="00EC2379" w:rsidP="00D35A61">
      <w:pPr>
        <w:widowControl/>
        <w:spacing w:line="320" w:lineRule="exact"/>
        <w:jc w:val="center"/>
        <w:outlineLvl w:val="3"/>
        <w:rPr>
          <w:rFonts w:ascii="仿宋" w:eastAsia="仿宋" w:hAnsi="仿宋" w:cs="宋体"/>
          <w:color w:val="000000"/>
          <w:kern w:val="0"/>
          <w:sz w:val="32"/>
          <w:szCs w:val="32"/>
        </w:rPr>
      </w:pPr>
    </w:p>
    <w:p w:rsidR="00D35A61" w:rsidRDefault="00EC2379" w:rsidP="00EC2379">
      <w:pPr>
        <w:widowControl/>
        <w:spacing w:line="560" w:lineRule="exact"/>
        <w:jc w:val="center"/>
        <w:outlineLvl w:val="1"/>
        <w:rPr>
          <w:rFonts w:asciiTheme="majorEastAsia" w:eastAsiaTheme="majorEastAsia" w:hAnsiTheme="majorEastAsia" w:cs="宋体"/>
          <w:bCs/>
          <w:kern w:val="36"/>
          <w:sz w:val="44"/>
          <w:szCs w:val="44"/>
        </w:rPr>
      </w:pPr>
      <w:r w:rsidRPr="00F90BAE">
        <w:rPr>
          <w:rFonts w:asciiTheme="majorEastAsia" w:eastAsiaTheme="majorEastAsia" w:hAnsiTheme="majorEastAsia" w:cs="宋体" w:hint="eastAsia"/>
          <w:bCs/>
          <w:kern w:val="36"/>
          <w:sz w:val="44"/>
          <w:szCs w:val="44"/>
        </w:rPr>
        <w:t>发扬斗争精神增强斗争本领</w:t>
      </w:r>
      <w:r w:rsidR="00D35A61">
        <w:rPr>
          <w:rFonts w:asciiTheme="majorEastAsia" w:eastAsiaTheme="majorEastAsia" w:hAnsiTheme="majorEastAsia" w:cs="宋体" w:hint="eastAsia"/>
          <w:bCs/>
          <w:kern w:val="36"/>
          <w:sz w:val="44"/>
          <w:szCs w:val="44"/>
        </w:rPr>
        <w:t xml:space="preserve"> </w:t>
      </w:r>
    </w:p>
    <w:p w:rsidR="00EC2379" w:rsidRPr="00F90BAE" w:rsidRDefault="00EC2379" w:rsidP="00EC2379">
      <w:pPr>
        <w:widowControl/>
        <w:spacing w:line="560" w:lineRule="exact"/>
        <w:jc w:val="center"/>
        <w:outlineLvl w:val="1"/>
        <w:rPr>
          <w:rFonts w:asciiTheme="majorEastAsia" w:eastAsiaTheme="majorEastAsia" w:hAnsiTheme="majorEastAsia" w:cs="宋体"/>
          <w:bCs/>
          <w:kern w:val="36"/>
          <w:sz w:val="44"/>
          <w:szCs w:val="44"/>
        </w:rPr>
      </w:pPr>
      <w:r w:rsidRPr="00F90BAE">
        <w:rPr>
          <w:rFonts w:asciiTheme="majorEastAsia" w:eastAsiaTheme="majorEastAsia" w:hAnsiTheme="majorEastAsia" w:cs="宋体" w:hint="eastAsia"/>
          <w:bCs/>
          <w:kern w:val="36"/>
          <w:sz w:val="44"/>
          <w:szCs w:val="44"/>
        </w:rPr>
        <w:t>为实现“两个一百年”奋斗目标而顽强奋斗</w:t>
      </w:r>
    </w:p>
    <w:p w:rsidR="00EC2379" w:rsidRPr="00EC2379" w:rsidRDefault="00EC2379" w:rsidP="00EC2379">
      <w:pPr>
        <w:widowControl/>
        <w:spacing w:line="560" w:lineRule="exact"/>
        <w:jc w:val="center"/>
        <w:outlineLvl w:val="2"/>
        <w:rPr>
          <w:rFonts w:ascii="仿宋" w:eastAsia="仿宋" w:hAnsi="仿宋" w:cs="宋体"/>
          <w:bCs/>
          <w:color w:val="000000"/>
          <w:kern w:val="0"/>
          <w:sz w:val="32"/>
          <w:szCs w:val="32"/>
        </w:rPr>
      </w:pPr>
      <w:r w:rsidRPr="00EC2379">
        <w:rPr>
          <w:rFonts w:ascii="仿宋" w:eastAsia="仿宋" w:hAnsi="仿宋" w:cs="宋体"/>
          <w:bCs/>
          <w:color w:val="000000"/>
          <w:kern w:val="0"/>
          <w:sz w:val="32"/>
          <w:szCs w:val="32"/>
        </w:rPr>
        <w:t>王沪宁出席</w:t>
      </w:r>
    </w:p>
    <w:p w:rsidR="00EC2379" w:rsidRPr="00F90BAE" w:rsidRDefault="00EC2379" w:rsidP="00EC2379">
      <w:pPr>
        <w:widowControl/>
        <w:spacing w:line="560" w:lineRule="exact"/>
        <w:jc w:val="left"/>
        <w:rPr>
          <w:rFonts w:ascii="仿宋" w:eastAsia="仿宋" w:hAnsi="仿宋" w:cs="宋体"/>
          <w:kern w:val="0"/>
          <w:sz w:val="32"/>
          <w:szCs w:val="32"/>
        </w:rPr>
      </w:pPr>
      <w:r w:rsidRPr="00F90BAE">
        <w:rPr>
          <w:rFonts w:ascii="仿宋" w:eastAsia="仿宋" w:hAnsi="仿宋" w:cs="宋体"/>
          <w:kern w:val="0"/>
          <w:sz w:val="32"/>
          <w:szCs w:val="32"/>
        </w:rPr>
        <w:t xml:space="preserve">　　　</w:t>
      </w:r>
    </w:p>
    <w:p w:rsidR="00EC2379" w:rsidRPr="00F90BAE" w:rsidRDefault="00EC2379" w:rsidP="00EC2379">
      <w:pPr>
        <w:widowControl/>
        <w:spacing w:line="560" w:lineRule="exact"/>
        <w:ind w:firstLineChars="200" w:firstLine="640"/>
        <w:jc w:val="left"/>
        <w:rPr>
          <w:rFonts w:ascii="仿宋" w:eastAsia="仿宋" w:hAnsi="仿宋" w:cs="宋体"/>
          <w:kern w:val="0"/>
          <w:sz w:val="32"/>
          <w:szCs w:val="32"/>
        </w:rPr>
      </w:pPr>
      <w:r w:rsidRPr="00F90BAE">
        <w:rPr>
          <w:rFonts w:ascii="仿宋" w:eastAsia="仿宋" w:hAnsi="仿宋" w:cs="宋体"/>
          <w:kern w:val="0"/>
          <w:sz w:val="32"/>
          <w:szCs w:val="32"/>
        </w:rPr>
        <w:t>2019年秋季学期中央党校（国家行政学院）中青年干部培训班3日上午在中央党校开班。中共中央总书记、国家主席、中央军委主席习近平在开班式上发表重要讲话强调，广大干部特别是年轻干部要经受严格的思想淬炼、政治历练、实践锻炼，发扬斗争精神，增强斗争本领，为实现“两个一百年”奋斗目标、实现中华民族伟大复兴的中国梦而顽强奋斗。</w:t>
      </w:r>
    </w:p>
    <w:p w:rsidR="00EC2379" w:rsidRPr="00F90BAE" w:rsidRDefault="00EC2379" w:rsidP="00EC2379">
      <w:pPr>
        <w:widowControl/>
        <w:spacing w:line="560" w:lineRule="exact"/>
        <w:jc w:val="left"/>
        <w:rPr>
          <w:rFonts w:ascii="仿宋" w:eastAsia="仿宋" w:hAnsi="仿宋" w:cs="宋体"/>
          <w:kern w:val="0"/>
          <w:sz w:val="32"/>
          <w:szCs w:val="32"/>
        </w:rPr>
      </w:pPr>
      <w:r w:rsidRPr="00F90BAE">
        <w:rPr>
          <w:rFonts w:ascii="仿宋" w:eastAsia="仿宋" w:hAnsi="仿宋" w:cs="宋体"/>
          <w:kern w:val="0"/>
          <w:sz w:val="32"/>
          <w:szCs w:val="32"/>
        </w:rPr>
        <w:t xml:space="preserve">　　中共中央政治局常委、中央书记处书记王沪宁出席开班式。</w:t>
      </w:r>
    </w:p>
    <w:p w:rsidR="00EC2379" w:rsidRPr="00F90BAE" w:rsidRDefault="00EC2379" w:rsidP="00EC2379">
      <w:pPr>
        <w:widowControl/>
        <w:spacing w:line="560" w:lineRule="exact"/>
        <w:jc w:val="left"/>
        <w:rPr>
          <w:rFonts w:ascii="仿宋" w:eastAsia="仿宋" w:hAnsi="仿宋" w:cs="宋体"/>
          <w:kern w:val="0"/>
          <w:sz w:val="32"/>
          <w:szCs w:val="32"/>
        </w:rPr>
      </w:pPr>
      <w:r w:rsidRPr="00F90BAE">
        <w:rPr>
          <w:rFonts w:ascii="仿宋" w:eastAsia="仿宋" w:hAnsi="仿宋" w:cs="宋体"/>
          <w:kern w:val="0"/>
          <w:sz w:val="32"/>
          <w:szCs w:val="32"/>
        </w:rPr>
        <w:t xml:space="preserve">　　习近平指出，马克思主义产生和发展、社会主义国家诞生和发展的历程充满着斗争的艰辛。建立中国共产党、成立中华人民共和国、实行改革开放、推进新时代中国特色社会主义事业，都是在斗争中诞生、在斗争中发展、在斗争中壮大的。当今世界正处于百年未有之大变局，我们党领导的伟大斗争、伟大工程、伟大事业、伟大梦想正在如火如荼进行，改革发展稳定任务艰巨繁重，我们面临着难得的历史机遇，也面临着一系列重大风险考验。胜利实现我们党确定的目标任务，必须发扬斗争精神，增强斗争本领。</w:t>
      </w:r>
    </w:p>
    <w:p w:rsidR="00EC2379" w:rsidRPr="00F90BAE" w:rsidRDefault="00EC2379" w:rsidP="00EC2379">
      <w:pPr>
        <w:widowControl/>
        <w:spacing w:line="560" w:lineRule="exact"/>
        <w:jc w:val="left"/>
        <w:rPr>
          <w:rFonts w:ascii="仿宋" w:eastAsia="仿宋" w:hAnsi="仿宋" w:cs="宋体"/>
          <w:kern w:val="0"/>
          <w:sz w:val="32"/>
          <w:szCs w:val="32"/>
        </w:rPr>
      </w:pPr>
      <w:r w:rsidRPr="00F90BAE">
        <w:rPr>
          <w:rFonts w:ascii="仿宋" w:eastAsia="仿宋" w:hAnsi="仿宋" w:cs="宋体"/>
          <w:kern w:val="0"/>
          <w:sz w:val="32"/>
          <w:szCs w:val="32"/>
        </w:rPr>
        <w:t xml:space="preserve">　　习近平强调，中华民族伟大复兴，绝不是轻轻松松、敲锣打鼓就能实现的，实现伟大梦想必须进行伟大斗争。在前进道路上</w:t>
      </w:r>
      <w:r w:rsidRPr="00F90BAE">
        <w:rPr>
          <w:rFonts w:ascii="仿宋" w:eastAsia="仿宋" w:hAnsi="仿宋" w:cs="宋体"/>
          <w:kern w:val="0"/>
          <w:sz w:val="32"/>
          <w:szCs w:val="32"/>
        </w:rPr>
        <w:lastRenderedPageBreak/>
        <w:t>我们面临的风险考验只会越来越复杂，甚至会遇到难以想象的惊涛骇浪。我们面临的各种斗争不是短期的而是长期的，至少要伴随我们实现第二个百年奋斗目标全过程。必须增强“四个意识”，坚定“四个自信”，做到“两个维护”，坚定斗争意志，当严峻形势和斗争任务摆在面前时，骨头要硬，敢于出击，敢战能胜。</w:t>
      </w:r>
    </w:p>
    <w:p w:rsidR="00EC2379" w:rsidRPr="00F90BAE" w:rsidRDefault="00EC2379" w:rsidP="00EC2379">
      <w:pPr>
        <w:widowControl/>
        <w:spacing w:line="560" w:lineRule="exact"/>
        <w:jc w:val="left"/>
        <w:rPr>
          <w:rFonts w:ascii="仿宋" w:eastAsia="仿宋" w:hAnsi="仿宋" w:cs="宋体"/>
          <w:kern w:val="0"/>
          <w:sz w:val="32"/>
          <w:szCs w:val="32"/>
        </w:rPr>
      </w:pPr>
      <w:r w:rsidRPr="00F90BAE">
        <w:rPr>
          <w:rFonts w:ascii="仿宋" w:eastAsia="仿宋" w:hAnsi="仿宋" w:cs="宋体"/>
          <w:kern w:val="0"/>
          <w:sz w:val="32"/>
          <w:szCs w:val="32"/>
        </w:rPr>
        <w:t xml:space="preserve">　　习近平强调，共产党人的斗争是有方向、有立场、有原则的，大方向就是坚持中国共产党领导和我国社会主义制度不动摇。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我们的头脑要特别清醒、立场要特别坚定，牢牢把握正确斗争方向，做到在各种重大斗争考验面前“不畏浮云遮望眼”，“乱云飞渡仍从容”。</w:t>
      </w:r>
    </w:p>
    <w:p w:rsidR="00EC2379" w:rsidRPr="00F90BAE" w:rsidRDefault="00EC2379" w:rsidP="00EC2379">
      <w:pPr>
        <w:widowControl/>
        <w:spacing w:line="560" w:lineRule="exact"/>
        <w:jc w:val="left"/>
        <w:rPr>
          <w:rFonts w:ascii="仿宋" w:eastAsia="仿宋" w:hAnsi="仿宋" w:cs="宋体"/>
          <w:kern w:val="0"/>
          <w:sz w:val="32"/>
          <w:szCs w:val="32"/>
        </w:rPr>
      </w:pPr>
      <w:r w:rsidRPr="00F90BAE">
        <w:rPr>
          <w:rFonts w:ascii="仿宋" w:eastAsia="仿宋" w:hAnsi="仿宋" w:cs="宋体"/>
          <w:kern w:val="0"/>
          <w:sz w:val="32"/>
          <w:szCs w:val="32"/>
        </w:rPr>
        <w:t xml:space="preserve">　　习近平指出，我们共产党人的斗争，从来都是奔着矛盾问题、风险挑战去的。当前和今后一个时期，我国发展进入各种风险挑战不断积累甚至集中显露的时期，面临的重大斗争不会少，经济、政治、文化、社会、生态文明建设和国防和军队建设、港澳台工作、外交工作、党的建设等方面都有，而且越来越复杂。领导干部要有草</w:t>
      </w:r>
      <w:proofErr w:type="gramStart"/>
      <w:r w:rsidRPr="00F90BAE">
        <w:rPr>
          <w:rFonts w:ascii="仿宋" w:eastAsia="仿宋" w:hAnsi="仿宋" w:cs="宋体"/>
          <w:kern w:val="0"/>
          <w:sz w:val="32"/>
          <w:szCs w:val="32"/>
        </w:rPr>
        <w:t>摇叶响知鹿</w:t>
      </w:r>
      <w:proofErr w:type="gramEnd"/>
      <w:r w:rsidRPr="00F90BAE">
        <w:rPr>
          <w:rFonts w:ascii="仿宋" w:eastAsia="仿宋" w:hAnsi="仿宋" w:cs="宋体"/>
          <w:kern w:val="0"/>
          <w:sz w:val="32"/>
          <w:szCs w:val="32"/>
        </w:rPr>
        <w:t>过、松风</w:t>
      </w:r>
      <w:proofErr w:type="gramStart"/>
      <w:r w:rsidRPr="00F90BAE">
        <w:rPr>
          <w:rFonts w:ascii="仿宋" w:eastAsia="仿宋" w:hAnsi="仿宋" w:cs="宋体"/>
          <w:kern w:val="0"/>
          <w:sz w:val="32"/>
          <w:szCs w:val="32"/>
        </w:rPr>
        <w:t>一起知虎来</w:t>
      </w:r>
      <w:proofErr w:type="gramEnd"/>
      <w:r w:rsidRPr="00F90BAE">
        <w:rPr>
          <w:rFonts w:ascii="仿宋" w:eastAsia="仿宋" w:hAnsi="仿宋" w:cs="宋体"/>
          <w:kern w:val="0"/>
          <w:sz w:val="32"/>
          <w:szCs w:val="32"/>
        </w:rPr>
        <w:t>、</w:t>
      </w:r>
      <w:proofErr w:type="gramStart"/>
      <w:r w:rsidRPr="00F90BAE">
        <w:rPr>
          <w:rFonts w:ascii="仿宋" w:eastAsia="仿宋" w:hAnsi="仿宋" w:cs="宋体"/>
          <w:kern w:val="0"/>
          <w:sz w:val="32"/>
          <w:szCs w:val="32"/>
        </w:rPr>
        <w:t>一叶易</w:t>
      </w:r>
      <w:proofErr w:type="gramEnd"/>
      <w:r w:rsidRPr="00F90BAE">
        <w:rPr>
          <w:rFonts w:ascii="仿宋" w:eastAsia="仿宋" w:hAnsi="仿宋" w:cs="宋体"/>
          <w:kern w:val="0"/>
          <w:sz w:val="32"/>
          <w:szCs w:val="32"/>
        </w:rPr>
        <w:t>色而知天下秋的见微知著能力，对潜在的风险有科学预判，知道风险在哪里，表现形式是什么，发展趋势会怎样，</w:t>
      </w:r>
      <w:proofErr w:type="gramStart"/>
      <w:r w:rsidRPr="00F90BAE">
        <w:rPr>
          <w:rFonts w:ascii="仿宋" w:eastAsia="仿宋" w:hAnsi="仿宋" w:cs="宋体"/>
          <w:kern w:val="0"/>
          <w:sz w:val="32"/>
          <w:szCs w:val="32"/>
        </w:rPr>
        <w:t>该斗争</w:t>
      </w:r>
      <w:proofErr w:type="gramEnd"/>
      <w:r w:rsidRPr="00F90BAE">
        <w:rPr>
          <w:rFonts w:ascii="仿宋" w:eastAsia="仿宋" w:hAnsi="仿宋" w:cs="宋体"/>
          <w:kern w:val="0"/>
          <w:sz w:val="32"/>
          <w:szCs w:val="32"/>
        </w:rPr>
        <w:t>的就要斗争。</w:t>
      </w:r>
    </w:p>
    <w:p w:rsidR="00EC2379" w:rsidRPr="00F90BAE" w:rsidRDefault="00EC2379" w:rsidP="00EC2379">
      <w:pPr>
        <w:widowControl/>
        <w:spacing w:line="560" w:lineRule="exact"/>
        <w:jc w:val="left"/>
        <w:rPr>
          <w:rFonts w:ascii="仿宋" w:eastAsia="仿宋" w:hAnsi="仿宋" w:cs="宋体"/>
          <w:kern w:val="0"/>
          <w:sz w:val="32"/>
          <w:szCs w:val="32"/>
        </w:rPr>
      </w:pPr>
      <w:r w:rsidRPr="00F90BAE">
        <w:rPr>
          <w:rFonts w:ascii="仿宋" w:eastAsia="仿宋" w:hAnsi="仿宋" w:cs="宋体"/>
          <w:kern w:val="0"/>
          <w:sz w:val="32"/>
          <w:szCs w:val="32"/>
        </w:rPr>
        <w:lastRenderedPageBreak/>
        <w:t xml:space="preserve">　　习近平强调，斗争是一门艺术，要善于斗争。在各种重大斗争中，我们要坚持增强忧患意识和保持战略定力相统一、坚持战略判断和战术决断相统一、坚持斗争过程和斗争实效相统一。领导干部要守土有责、守土尽责，召之即来、来之能战、战之必胜。</w:t>
      </w:r>
    </w:p>
    <w:p w:rsidR="00EC2379" w:rsidRPr="00F90BAE" w:rsidRDefault="00EC2379" w:rsidP="00EC2379">
      <w:pPr>
        <w:widowControl/>
        <w:spacing w:line="560" w:lineRule="exact"/>
        <w:jc w:val="left"/>
        <w:rPr>
          <w:rFonts w:ascii="仿宋" w:eastAsia="仿宋" w:hAnsi="仿宋" w:cs="宋体"/>
          <w:kern w:val="0"/>
          <w:sz w:val="32"/>
          <w:szCs w:val="32"/>
        </w:rPr>
      </w:pPr>
      <w:r w:rsidRPr="00F90BAE">
        <w:rPr>
          <w:rFonts w:ascii="仿宋" w:eastAsia="仿宋" w:hAnsi="仿宋" w:cs="宋体"/>
          <w:kern w:val="0"/>
          <w:sz w:val="32"/>
          <w:szCs w:val="32"/>
        </w:rPr>
        <w:t xml:space="preserve">　　习近平指出，要注重策略方法，讲求斗争艺术。要抓主要矛盾、抓矛盾的主要方面，坚持有理有利有节，合理选择斗争方式、把握斗争火候，在原则问题上寸步不让，在策略问题上灵活机动。要根据形势需要，把握时、度、效，及时调整斗争策略。要团结一切可以团结的力量，调动一切积极因素，在斗争中争取团结，在斗争中谋求合作，在斗争中争取共赢。</w:t>
      </w:r>
    </w:p>
    <w:p w:rsidR="00EC2379" w:rsidRPr="00F90BAE" w:rsidRDefault="00EC2379" w:rsidP="00EC2379">
      <w:pPr>
        <w:widowControl/>
        <w:spacing w:line="560" w:lineRule="exact"/>
        <w:jc w:val="left"/>
        <w:rPr>
          <w:rFonts w:ascii="仿宋" w:eastAsia="仿宋" w:hAnsi="仿宋" w:cs="宋体"/>
          <w:kern w:val="0"/>
          <w:sz w:val="32"/>
          <w:szCs w:val="32"/>
        </w:rPr>
      </w:pPr>
      <w:r w:rsidRPr="00F90BAE">
        <w:rPr>
          <w:rFonts w:ascii="仿宋" w:eastAsia="仿宋" w:hAnsi="仿宋" w:cs="宋体"/>
          <w:kern w:val="0"/>
          <w:sz w:val="32"/>
          <w:szCs w:val="32"/>
        </w:rPr>
        <w:t xml:space="preserve">　　习近平强调，斗争精神、斗争本领，不是与生俱来的。领导干部要经受严格的思想淬炼、政治历练、实践锻炼，在复杂严峻的斗争中经风雨、见世面、壮筋骨，真正锻造成为烈火真金。要学懂弄通做实党的创新理论，掌握马克思主义立场观点方法，夯实敢于斗争、善于斗争的思想根基，理论上清醒，政治上才能坚定，斗争起来才有底气、才有力量。要坚持在重大斗争中磨砺，越是困难大、矛盾多的地方，越是形势严峻、情况复杂的时候，越能练胆魄、磨意志、长才干。领导干部要主动投身到各种斗争中去，在大是大非面前敢于亮剑，在矛盾冲突面前敢于迎难而上，在危机困难面前敢于挺身而出，在歪风邪气面前敢于坚决斗争。</w:t>
      </w:r>
    </w:p>
    <w:p w:rsidR="00EC2379" w:rsidRPr="00F90BAE" w:rsidRDefault="00EC2379" w:rsidP="00EC2379">
      <w:pPr>
        <w:widowControl/>
        <w:spacing w:line="560" w:lineRule="exact"/>
        <w:jc w:val="left"/>
        <w:rPr>
          <w:rFonts w:ascii="仿宋" w:eastAsia="仿宋" w:hAnsi="仿宋" w:cs="宋体"/>
          <w:kern w:val="0"/>
          <w:sz w:val="32"/>
          <w:szCs w:val="32"/>
        </w:rPr>
      </w:pPr>
      <w:r w:rsidRPr="00F90BAE">
        <w:rPr>
          <w:rFonts w:ascii="仿宋" w:eastAsia="仿宋" w:hAnsi="仿宋" w:cs="宋体"/>
          <w:kern w:val="0"/>
          <w:sz w:val="32"/>
          <w:szCs w:val="32"/>
        </w:rPr>
        <w:t xml:space="preserve">　　习近平指出，社会是在矛盾运动中前进的，有矛盾就会有斗争。领导干部不论在哪个岗位、担任什么职务，都要勇于担当、攻坚克难，既当指挥员、又当战斗员，培养和保持顽强的斗争精神、坚韧的斗争意志、高超的斗争本领。我们在工作中遇到的斗</w:t>
      </w:r>
      <w:r w:rsidRPr="00F90BAE">
        <w:rPr>
          <w:rFonts w:ascii="仿宋" w:eastAsia="仿宋" w:hAnsi="仿宋" w:cs="宋体"/>
          <w:kern w:val="0"/>
          <w:sz w:val="32"/>
          <w:szCs w:val="32"/>
        </w:rPr>
        <w:lastRenderedPageBreak/>
        <w:t>争是多方面的，改革发展稳定、内政外交国防、治党治国治军都需要发扬斗争精神、提高斗争本领。全面从严治党、坚持马克思主义在意识形态领域的指导地位、全面深化改革、推进供给侧结构性改革、推动高质量发展、消除金融领域隐患、保障和改善民生、打赢脱贫攻坚战、治理生态环境、应对重大自然灾害、全面依法治国、处理群体性事件、打击黑恶势力、维护国家安全，等等，都要敢于斗争、善于斗争。领导干部要做敢于斗争、善于斗争的战士。</w:t>
      </w:r>
    </w:p>
    <w:p w:rsidR="00EC2379" w:rsidRPr="00F90BAE" w:rsidRDefault="00EC2379" w:rsidP="00EC2379">
      <w:pPr>
        <w:widowControl/>
        <w:spacing w:line="560" w:lineRule="exact"/>
        <w:jc w:val="left"/>
        <w:rPr>
          <w:rFonts w:ascii="仿宋" w:eastAsia="仿宋" w:hAnsi="仿宋" w:cs="宋体"/>
          <w:kern w:val="0"/>
          <w:sz w:val="32"/>
          <w:szCs w:val="32"/>
        </w:rPr>
      </w:pPr>
      <w:r w:rsidRPr="00F90BAE">
        <w:rPr>
          <w:rFonts w:ascii="仿宋" w:eastAsia="仿宋" w:hAnsi="仿宋" w:cs="宋体"/>
          <w:kern w:val="0"/>
          <w:sz w:val="32"/>
          <w:szCs w:val="32"/>
        </w:rPr>
        <w:t xml:space="preserve">　　陈</w:t>
      </w:r>
      <w:proofErr w:type="gramStart"/>
      <w:r w:rsidRPr="00F90BAE">
        <w:rPr>
          <w:rFonts w:ascii="仿宋" w:eastAsia="仿宋" w:hAnsi="仿宋" w:cs="宋体"/>
          <w:kern w:val="0"/>
          <w:sz w:val="32"/>
          <w:szCs w:val="32"/>
        </w:rPr>
        <w:t>希主持</w:t>
      </w:r>
      <w:proofErr w:type="gramEnd"/>
      <w:r w:rsidRPr="00F90BAE">
        <w:rPr>
          <w:rFonts w:ascii="仿宋" w:eastAsia="仿宋" w:hAnsi="仿宋" w:cs="宋体"/>
          <w:kern w:val="0"/>
          <w:sz w:val="32"/>
          <w:szCs w:val="32"/>
        </w:rPr>
        <w:t>开班式并讲话。他表示，要把学习贯彻习近平新时代中国特色社会主义思想作为根本任务，作为全部工作的主题主线，自觉主动学、及时跟进学、联系实际学、笃信笃行学，增强“四个意识”，坚定“四个自信”，做到“两个维护”，锤炼忠诚干净担当的政治品格，发扬斗争精神、提高斗争本领，把初心和使命落实到本职岗位上、一言一行中，为实现“两个一百年”奋斗目标、实现中华民族伟大复兴的中国梦</w:t>
      </w:r>
      <w:proofErr w:type="gramStart"/>
      <w:r w:rsidRPr="00F90BAE">
        <w:rPr>
          <w:rFonts w:ascii="仿宋" w:eastAsia="仿宋" w:hAnsi="仿宋" w:cs="宋体"/>
          <w:kern w:val="0"/>
          <w:sz w:val="32"/>
          <w:szCs w:val="32"/>
        </w:rPr>
        <w:t>作出</w:t>
      </w:r>
      <w:proofErr w:type="gramEnd"/>
      <w:r w:rsidRPr="00F90BAE">
        <w:rPr>
          <w:rFonts w:ascii="仿宋" w:eastAsia="仿宋" w:hAnsi="仿宋" w:cs="宋体"/>
          <w:kern w:val="0"/>
          <w:sz w:val="32"/>
          <w:szCs w:val="32"/>
        </w:rPr>
        <w:t>应有贡献。</w:t>
      </w:r>
    </w:p>
    <w:p w:rsidR="00EC2379" w:rsidRPr="00F90BAE" w:rsidRDefault="00EC2379" w:rsidP="00EC2379">
      <w:pPr>
        <w:widowControl/>
        <w:spacing w:line="560" w:lineRule="exact"/>
        <w:jc w:val="left"/>
        <w:rPr>
          <w:rFonts w:ascii="仿宋" w:eastAsia="仿宋" w:hAnsi="仿宋" w:cs="宋体"/>
          <w:kern w:val="0"/>
          <w:sz w:val="32"/>
          <w:szCs w:val="32"/>
        </w:rPr>
      </w:pPr>
      <w:r>
        <w:rPr>
          <w:rFonts w:ascii="仿宋" w:eastAsia="仿宋" w:hAnsi="仿宋" w:cs="宋体"/>
          <w:kern w:val="0"/>
          <w:sz w:val="32"/>
          <w:szCs w:val="32"/>
        </w:rPr>
        <w:t xml:space="preserve">　</w:t>
      </w:r>
    </w:p>
    <w:p w:rsidR="00EC2379" w:rsidRPr="00F90BAE" w:rsidRDefault="00EC2379" w:rsidP="00EC2379">
      <w:pPr>
        <w:spacing w:line="560" w:lineRule="exact"/>
        <w:rPr>
          <w:rFonts w:ascii="仿宋" w:eastAsia="仿宋" w:hAnsi="仿宋"/>
          <w:sz w:val="32"/>
          <w:szCs w:val="32"/>
        </w:rPr>
      </w:pPr>
    </w:p>
    <w:p w:rsidR="005E701E" w:rsidRDefault="005E701E" w:rsidP="00EC2379">
      <w:pPr>
        <w:spacing w:line="560" w:lineRule="exact"/>
        <w:rPr>
          <w:rFonts w:ascii="仿宋" w:eastAsia="仿宋" w:hAnsi="仿宋"/>
          <w:sz w:val="32"/>
          <w:szCs w:val="32"/>
        </w:rPr>
      </w:pPr>
    </w:p>
    <w:p w:rsidR="00EC2379" w:rsidRDefault="00EC2379" w:rsidP="00EC2379">
      <w:pPr>
        <w:spacing w:line="560" w:lineRule="exact"/>
        <w:rPr>
          <w:rFonts w:ascii="仿宋" w:eastAsia="仿宋" w:hAnsi="仿宋"/>
          <w:sz w:val="32"/>
          <w:szCs w:val="32"/>
        </w:rPr>
      </w:pPr>
    </w:p>
    <w:p w:rsidR="00EC2379" w:rsidRDefault="00EC2379" w:rsidP="00EC2379">
      <w:pPr>
        <w:spacing w:line="560" w:lineRule="exact"/>
        <w:rPr>
          <w:rFonts w:ascii="仿宋" w:eastAsia="仿宋" w:hAnsi="仿宋"/>
          <w:sz w:val="32"/>
          <w:szCs w:val="32"/>
        </w:rPr>
      </w:pPr>
    </w:p>
    <w:p w:rsidR="00EC2379" w:rsidRDefault="00EC2379" w:rsidP="00EC2379">
      <w:pPr>
        <w:spacing w:line="560" w:lineRule="exact"/>
        <w:rPr>
          <w:rFonts w:ascii="仿宋" w:eastAsia="仿宋" w:hAnsi="仿宋"/>
          <w:sz w:val="32"/>
          <w:szCs w:val="32"/>
        </w:rPr>
      </w:pPr>
    </w:p>
    <w:p w:rsidR="00EC2379" w:rsidRDefault="00EC2379" w:rsidP="00EC2379">
      <w:pPr>
        <w:spacing w:line="560" w:lineRule="exact"/>
        <w:rPr>
          <w:rFonts w:ascii="仿宋" w:eastAsia="仿宋" w:hAnsi="仿宋"/>
          <w:sz w:val="32"/>
          <w:szCs w:val="32"/>
        </w:rPr>
      </w:pPr>
    </w:p>
    <w:p w:rsidR="00EC2379" w:rsidRDefault="00EC2379" w:rsidP="00EC2379">
      <w:pPr>
        <w:spacing w:line="560" w:lineRule="exact"/>
        <w:rPr>
          <w:rFonts w:ascii="仿宋" w:eastAsia="仿宋" w:hAnsi="仿宋"/>
          <w:sz w:val="32"/>
          <w:szCs w:val="32"/>
        </w:rPr>
      </w:pPr>
    </w:p>
    <w:p w:rsidR="00EC2379" w:rsidRDefault="00EC2379" w:rsidP="00EC2379">
      <w:pPr>
        <w:spacing w:line="560" w:lineRule="exact"/>
        <w:rPr>
          <w:rFonts w:ascii="仿宋" w:eastAsia="仿宋" w:hAnsi="仿宋"/>
          <w:sz w:val="32"/>
          <w:szCs w:val="32"/>
        </w:rPr>
      </w:pPr>
    </w:p>
    <w:p w:rsidR="00547FE8" w:rsidRDefault="00547FE8" w:rsidP="00547FE8">
      <w:pPr>
        <w:widowControl/>
        <w:spacing w:line="560" w:lineRule="exact"/>
        <w:ind w:rightChars="100" w:right="210"/>
        <w:jc w:val="center"/>
        <w:outlineLvl w:val="3"/>
        <w:rPr>
          <w:rFonts w:ascii="仿宋" w:eastAsia="仿宋" w:hAnsi="仿宋" w:cs="宋体"/>
          <w:color w:val="000000"/>
          <w:kern w:val="0"/>
          <w:sz w:val="32"/>
          <w:szCs w:val="32"/>
        </w:rPr>
      </w:pPr>
      <w:r w:rsidRPr="00216E5E">
        <w:rPr>
          <w:rFonts w:ascii="仿宋" w:eastAsia="仿宋" w:hAnsi="仿宋" w:cs="宋体"/>
          <w:color w:val="000000"/>
          <w:kern w:val="0"/>
          <w:sz w:val="32"/>
          <w:szCs w:val="32"/>
        </w:rPr>
        <w:lastRenderedPageBreak/>
        <w:t>习近平对国家网络安全宣传周</w:t>
      </w:r>
      <w:proofErr w:type="gramStart"/>
      <w:r w:rsidRPr="00216E5E">
        <w:rPr>
          <w:rFonts w:ascii="仿宋" w:eastAsia="仿宋" w:hAnsi="仿宋" w:cs="宋体"/>
          <w:color w:val="000000"/>
          <w:kern w:val="0"/>
          <w:sz w:val="32"/>
          <w:szCs w:val="32"/>
        </w:rPr>
        <w:t>作出</w:t>
      </w:r>
      <w:proofErr w:type="gramEnd"/>
      <w:r w:rsidRPr="00216E5E">
        <w:rPr>
          <w:rFonts w:ascii="仿宋" w:eastAsia="仿宋" w:hAnsi="仿宋" w:cs="宋体"/>
          <w:color w:val="000000"/>
          <w:kern w:val="0"/>
          <w:sz w:val="32"/>
          <w:szCs w:val="32"/>
        </w:rPr>
        <w:t>重要指示强调</w:t>
      </w:r>
    </w:p>
    <w:p w:rsidR="00547FE8" w:rsidRPr="00216E5E" w:rsidRDefault="00547FE8" w:rsidP="00547FE8">
      <w:pPr>
        <w:widowControl/>
        <w:spacing w:line="240" w:lineRule="exact"/>
        <w:jc w:val="center"/>
        <w:outlineLvl w:val="3"/>
        <w:rPr>
          <w:rFonts w:ascii="仿宋" w:eastAsia="仿宋" w:hAnsi="仿宋" w:cs="宋体"/>
          <w:color w:val="000000"/>
          <w:kern w:val="0"/>
          <w:sz w:val="32"/>
          <w:szCs w:val="32"/>
        </w:rPr>
      </w:pPr>
    </w:p>
    <w:p w:rsidR="00547FE8" w:rsidRPr="00216E5E" w:rsidRDefault="00547FE8" w:rsidP="00547FE8">
      <w:pPr>
        <w:widowControl/>
        <w:spacing w:line="560" w:lineRule="exact"/>
        <w:ind w:rightChars="100" w:right="210"/>
        <w:jc w:val="center"/>
        <w:outlineLvl w:val="1"/>
        <w:rPr>
          <w:rFonts w:asciiTheme="majorEastAsia" w:eastAsiaTheme="majorEastAsia" w:hAnsiTheme="majorEastAsia" w:cs="宋体"/>
          <w:bCs/>
          <w:kern w:val="36"/>
          <w:sz w:val="44"/>
          <w:szCs w:val="44"/>
        </w:rPr>
      </w:pPr>
      <w:r w:rsidRPr="00216E5E">
        <w:rPr>
          <w:rFonts w:asciiTheme="majorEastAsia" w:eastAsiaTheme="majorEastAsia" w:hAnsiTheme="majorEastAsia" w:cs="宋体" w:hint="eastAsia"/>
          <w:bCs/>
          <w:kern w:val="36"/>
          <w:sz w:val="44"/>
          <w:szCs w:val="44"/>
        </w:rPr>
        <w:t>坚持安全可控和开放创新并重</w:t>
      </w:r>
      <w:r w:rsidR="00DC4680">
        <w:rPr>
          <w:rFonts w:asciiTheme="majorEastAsia" w:eastAsiaTheme="majorEastAsia" w:hAnsiTheme="majorEastAsia" w:cs="宋体" w:hint="eastAsia"/>
          <w:bCs/>
          <w:kern w:val="36"/>
          <w:sz w:val="44"/>
          <w:szCs w:val="44"/>
        </w:rPr>
        <w:t xml:space="preserve"> </w:t>
      </w:r>
      <w:r w:rsidRPr="00216E5E">
        <w:rPr>
          <w:rFonts w:asciiTheme="majorEastAsia" w:eastAsiaTheme="majorEastAsia" w:hAnsiTheme="majorEastAsia" w:cs="宋体" w:hint="eastAsia"/>
          <w:bCs/>
          <w:kern w:val="36"/>
          <w:sz w:val="44"/>
          <w:szCs w:val="44"/>
        </w:rPr>
        <w:t>提升广大人民群众在网络空间的获得感幸福感安全感</w:t>
      </w:r>
    </w:p>
    <w:p w:rsidR="00547FE8" w:rsidRDefault="00547FE8" w:rsidP="00547FE8">
      <w:pPr>
        <w:widowControl/>
        <w:spacing w:line="560" w:lineRule="exact"/>
        <w:ind w:rightChars="100" w:right="210"/>
        <w:jc w:val="left"/>
        <w:rPr>
          <w:rFonts w:ascii="宋体" w:eastAsia="宋体" w:hAnsi="宋体" w:cs="宋体"/>
          <w:kern w:val="0"/>
          <w:sz w:val="32"/>
          <w:szCs w:val="32"/>
        </w:rPr>
      </w:pPr>
      <w:r w:rsidRPr="00216E5E">
        <w:rPr>
          <w:rFonts w:ascii="仿宋" w:eastAsia="仿宋" w:hAnsi="仿宋" w:cs="宋体"/>
          <w:kern w:val="0"/>
          <w:sz w:val="32"/>
          <w:szCs w:val="32"/>
        </w:rPr>
        <w:t xml:space="preserve">　　</w:t>
      </w:r>
    </w:p>
    <w:p w:rsidR="00547FE8" w:rsidRPr="00216E5E" w:rsidRDefault="00547FE8" w:rsidP="00547FE8">
      <w:pPr>
        <w:widowControl/>
        <w:spacing w:line="560" w:lineRule="exact"/>
        <w:ind w:rightChars="100" w:right="210" w:firstLineChars="200" w:firstLine="640"/>
        <w:jc w:val="left"/>
        <w:rPr>
          <w:rFonts w:ascii="仿宋" w:eastAsia="仿宋" w:hAnsi="仿宋" w:cs="宋体"/>
          <w:kern w:val="0"/>
          <w:sz w:val="32"/>
          <w:szCs w:val="32"/>
        </w:rPr>
      </w:pPr>
      <w:r w:rsidRPr="00216E5E">
        <w:rPr>
          <w:rFonts w:ascii="仿宋" w:eastAsia="仿宋" w:hAnsi="仿宋" w:cs="宋体"/>
          <w:kern w:val="0"/>
          <w:sz w:val="32"/>
          <w:szCs w:val="32"/>
        </w:rPr>
        <w:t>近日，中共中央总书记、国家主席、中央军委主席习近平对国家网络安全宣传周</w:t>
      </w:r>
      <w:proofErr w:type="gramStart"/>
      <w:r w:rsidRPr="00216E5E">
        <w:rPr>
          <w:rFonts w:ascii="仿宋" w:eastAsia="仿宋" w:hAnsi="仿宋" w:cs="宋体"/>
          <w:kern w:val="0"/>
          <w:sz w:val="32"/>
          <w:szCs w:val="32"/>
        </w:rPr>
        <w:t>作出</w:t>
      </w:r>
      <w:proofErr w:type="gramEnd"/>
      <w:r w:rsidRPr="00216E5E">
        <w:rPr>
          <w:rFonts w:ascii="仿宋" w:eastAsia="仿宋" w:hAnsi="仿宋" w:cs="宋体"/>
          <w:kern w:val="0"/>
          <w:sz w:val="32"/>
          <w:szCs w:val="32"/>
        </w:rPr>
        <w:t>重要指示强调，举办网络安全宣传周、提升全民网络安全意识和技能，是国家网络安全工作的重要内容。国家网络安全工作要坚持网络安全为人民、网络安全靠人民，保障个人信息安全，维护公民在网络空间的合法权益。要坚持网络安全教育、技术、产业融合发展，形成人才培养、技术创新、产业发展的良性生态。要坚持促进发展和依法管理相统一，既大力培育人工智能、物联网、下一代通信网络等新技术新应用，又积极利用法律法规和标准规范引导新技术应用。要坚持安全可控和开放创新并重，立足于开放环境维护网络安全，加强国际交流合作，提升广大人民群众在网络空间的获得感、幸福感、安全感。</w:t>
      </w:r>
    </w:p>
    <w:p w:rsidR="00547FE8" w:rsidRPr="00216E5E" w:rsidRDefault="00547FE8" w:rsidP="00547FE8">
      <w:pPr>
        <w:widowControl/>
        <w:spacing w:line="560" w:lineRule="exact"/>
        <w:ind w:rightChars="100" w:right="210"/>
        <w:jc w:val="left"/>
        <w:rPr>
          <w:rFonts w:ascii="仿宋" w:eastAsia="仿宋" w:hAnsi="仿宋" w:cs="宋体"/>
          <w:kern w:val="0"/>
          <w:sz w:val="32"/>
          <w:szCs w:val="32"/>
        </w:rPr>
      </w:pPr>
      <w:r w:rsidRPr="00216E5E">
        <w:rPr>
          <w:rFonts w:ascii="仿宋" w:eastAsia="仿宋" w:hAnsi="仿宋" w:cs="宋体"/>
          <w:kern w:val="0"/>
          <w:sz w:val="32"/>
          <w:szCs w:val="32"/>
        </w:rPr>
        <w:t xml:space="preserve">　　2019年国家网络安全宣传周开幕式16日在天津举行。中共中央政治局委员、中宣部部长黄坤明在开幕式上宣读习近平的重要指示并讲话。他说，要认真学习贯彻习近平总书记重要指示精神，深刻把握信息化发展大势，积极应对网络安全挑战，充分发挥广大人民在维护网络安全中的主体作用，把“四个坚持”的原则要求落到实处，有力维护人民群众在网络空间的切身利益。</w:t>
      </w:r>
    </w:p>
    <w:p w:rsidR="00547FE8" w:rsidRPr="00216E5E" w:rsidRDefault="00547FE8" w:rsidP="00547FE8">
      <w:pPr>
        <w:widowControl/>
        <w:spacing w:line="560" w:lineRule="exact"/>
        <w:ind w:rightChars="100" w:right="210"/>
        <w:jc w:val="left"/>
        <w:rPr>
          <w:rFonts w:ascii="仿宋" w:eastAsia="仿宋" w:hAnsi="仿宋" w:cs="宋体"/>
          <w:kern w:val="0"/>
          <w:sz w:val="32"/>
          <w:szCs w:val="32"/>
        </w:rPr>
      </w:pPr>
      <w:r w:rsidRPr="00216E5E">
        <w:rPr>
          <w:rFonts w:ascii="仿宋" w:eastAsia="仿宋" w:hAnsi="仿宋" w:cs="宋体"/>
          <w:kern w:val="0"/>
          <w:sz w:val="32"/>
          <w:szCs w:val="32"/>
        </w:rPr>
        <w:t xml:space="preserve">　　国家网络安全宣传周从2014年开始每年举办一届。本届宣传周以“网络安全为人民，网络安全靠人民”为主题，9月16</w:t>
      </w:r>
      <w:r w:rsidRPr="00216E5E">
        <w:rPr>
          <w:rFonts w:ascii="仿宋" w:eastAsia="仿宋" w:hAnsi="仿宋" w:cs="宋体"/>
          <w:kern w:val="0"/>
          <w:sz w:val="32"/>
          <w:szCs w:val="32"/>
        </w:rPr>
        <w:lastRenderedPageBreak/>
        <w:t>日至22日期间将举办网络安全博览会、网络安全技术高峰论坛、网络安全主题日等活动。</w:t>
      </w:r>
    </w:p>
    <w:p w:rsidR="00547FE8" w:rsidRDefault="00547FE8" w:rsidP="00547FE8">
      <w:pPr>
        <w:spacing w:line="560" w:lineRule="exact"/>
        <w:ind w:rightChars="100" w:right="210"/>
        <w:rPr>
          <w:rFonts w:ascii="仿宋" w:eastAsia="仿宋" w:hAnsi="仿宋"/>
          <w:sz w:val="32"/>
          <w:szCs w:val="32"/>
        </w:rPr>
      </w:pPr>
    </w:p>
    <w:p w:rsidR="00547FE8" w:rsidRDefault="00547FE8" w:rsidP="00547FE8">
      <w:pPr>
        <w:spacing w:line="560" w:lineRule="exact"/>
        <w:ind w:rightChars="100" w:right="210"/>
        <w:rPr>
          <w:rFonts w:ascii="仿宋" w:eastAsia="仿宋" w:hAnsi="仿宋"/>
          <w:sz w:val="32"/>
          <w:szCs w:val="32"/>
        </w:rPr>
      </w:pPr>
    </w:p>
    <w:p w:rsidR="00547FE8" w:rsidRDefault="00547FE8" w:rsidP="00547FE8">
      <w:pPr>
        <w:spacing w:line="560" w:lineRule="exact"/>
        <w:ind w:rightChars="100" w:right="210"/>
        <w:rPr>
          <w:rFonts w:ascii="仿宋" w:eastAsia="仿宋" w:hAnsi="仿宋"/>
          <w:sz w:val="32"/>
          <w:szCs w:val="32"/>
        </w:rPr>
      </w:pPr>
    </w:p>
    <w:p w:rsidR="00547FE8" w:rsidRDefault="00547FE8" w:rsidP="00547FE8">
      <w:pPr>
        <w:spacing w:line="560" w:lineRule="exact"/>
        <w:ind w:rightChars="100" w:right="210"/>
        <w:rPr>
          <w:rFonts w:ascii="仿宋" w:eastAsia="仿宋" w:hAnsi="仿宋"/>
          <w:sz w:val="32"/>
          <w:szCs w:val="32"/>
        </w:rPr>
      </w:pPr>
    </w:p>
    <w:p w:rsidR="00547FE8" w:rsidRDefault="00547FE8" w:rsidP="00547FE8">
      <w:pPr>
        <w:spacing w:line="560" w:lineRule="exact"/>
        <w:ind w:rightChars="100" w:right="210"/>
        <w:rPr>
          <w:rFonts w:ascii="仿宋" w:eastAsia="仿宋" w:hAnsi="仿宋"/>
          <w:sz w:val="32"/>
          <w:szCs w:val="32"/>
        </w:rPr>
      </w:pPr>
    </w:p>
    <w:p w:rsidR="00547FE8" w:rsidRDefault="00547FE8" w:rsidP="00547FE8">
      <w:pPr>
        <w:spacing w:line="560" w:lineRule="exact"/>
        <w:ind w:rightChars="100" w:right="210"/>
        <w:rPr>
          <w:rFonts w:ascii="仿宋" w:eastAsia="仿宋" w:hAnsi="仿宋"/>
          <w:sz w:val="32"/>
          <w:szCs w:val="32"/>
        </w:rPr>
      </w:pPr>
    </w:p>
    <w:p w:rsidR="00547FE8" w:rsidRDefault="00547FE8" w:rsidP="00547FE8">
      <w:pPr>
        <w:spacing w:line="560" w:lineRule="exact"/>
        <w:ind w:rightChars="100" w:right="210"/>
        <w:rPr>
          <w:rFonts w:ascii="仿宋" w:eastAsia="仿宋" w:hAnsi="仿宋"/>
          <w:sz w:val="32"/>
          <w:szCs w:val="32"/>
        </w:rPr>
      </w:pPr>
    </w:p>
    <w:p w:rsidR="00547FE8" w:rsidRDefault="00547FE8" w:rsidP="00547FE8">
      <w:pPr>
        <w:spacing w:line="560" w:lineRule="exact"/>
        <w:ind w:rightChars="100" w:right="210"/>
        <w:rPr>
          <w:rFonts w:ascii="仿宋" w:eastAsia="仿宋" w:hAnsi="仿宋"/>
          <w:sz w:val="32"/>
          <w:szCs w:val="32"/>
        </w:rPr>
      </w:pPr>
    </w:p>
    <w:p w:rsidR="00547FE8" w:rsidRDefault="00547FE8" w:rsidP="00547FE8">
      <w:pPr>
        <w:spacing w:line="560" w:lineRule="exact"/>
        <w:ind w:rightChars="100" w:right="210"/>
        <w:rPr>
          <w:rFonts w:ascii="仿宋" w:eastAsia="仿宋" w:hAnsi="仿宋"/>
          <w:sz w:val="32"/>
          <w:szCs w:val="32"/>
        </w:rPr>
      </w:pPr>
    </w:p>
    <w:p w:rsidR="00547FE8" w:rsidRDefault="00547FE8" w:rsidP="00547FE8">
      <w:pPr>
        <w:spacing w:line="560" w:lineRule="exact"/>
        <w:ind w:rightChars="100" w:right="210"/>
        <w:rPr>
          <w:rFonts w:ascii="仿宋" w:eastAsia="仿宋" w:hAnsi="仿宋"/>
          <w:sz w:val="32"/>
          <w:szCs w:val="32"/>
        </w:rPr>
      </w:pPr>
    </w:p>
    <w:p w:rsidR="00547FE8" w:rsidRDefault="00547FE8" w:rsidP="00547FE8">
      <w:pPr>
        <w:spacing w:line="560" w:lineRule="exact"/>
        <w:ind w:rightChars="100" w:right="210"/>
        <w:rPr>
          <w:rFonts w:ascii="仿宋" w:eastAsia="仿宋" w:hAnsi="仿宋"/>
          <w:sz w:val="32"/>
          <w:szCs w:val="32"/>
        </w:rPr>
      </w:pPr>
    </w:p>
    <w:p w:rsidR="00547FE8" w:rsidRDefault="00547FE8" w:rsidP="00547FE8">
      <w:pPr>
        <w:spacing w:line="560" w:lineRule="exact"/>
        <w:ind w:rightChars="100" w:right="210"/>
        <w:rPr>
          <w:rFonts w:ascii="仿宋" w:eastAsia="仿宋" w:hAnsi="仿宋"/>
          <w:sz w:val="32"/>
          <w:szCs w:val="32"/>
        </w:rPr>
      </w:pPr>
    </w:p>
    <w:p w:rsidR="00547FE8" w:rsidRDefault="00547FE8" w:rsidP="00547FE8">
      <w:pPr>
        <w:spacing w:line="560" w:lineRule="exact"/>
        <w:ind w:rightChars="100" w:right="210"/>
        <w:rPr>
          <w:rFonts w:ascii="仿宋" w:eastAsia="仿宋" w:hAnsi="仿宋"/>
          <w:sz w:val="32"/>
          <w:szCs w:val="32"/>
        </w:rPr>
      </w:pPr>
    </w:p>
    <w:p w:rsidR="00547FE8" w:rsidRDefault="00547FE8" w:rsidP="00547FE8">
      <w:pPr>
        <w:spacing w:line="560" w:lineRule="exact"/>
        <w:ind w:rightChars="100" w:right="210"/>
        <w:rPr>
          <w:rFonts w:ascii="仿宋" w:eastAsia="仿宋" w:hAnsi="仿宋"/>
          <w:sz w:val="32"/>
          <w:szCs w:val="32"/>
        </w:rPr>
      </w:pPr>
    </w:p>
    <w:p w:rsidR="00547FE8" w:rsidRDefault="00547FE8" w:rsidP="00547FE8">
      <w:pPr>
        <w:spacing w:line="560" w:lineRule="exact"/>
        <w:ind w:rightChars="100" w:right="210"/>
        <w:rPr>
          <w:rFonts w:ascii="仿宋" w:eastAsia="仿宋" w:hAnsi="仿宋"/>
          <w:sz w:val="32"/>
          <w:szCs w:val="32"/>
        </w:rPr>
      </w:pPr>
    </w:p>
    <w:p w:rsidR="00547FE8" w:rsidRDefault="00547FE8" w:rsidP="00547FE8">
      <w:pPr>
        <w:spacing w:line="560" w:lineRule="exact"/>
        <w:ind w:rightChars="100" w:right="210"/>
        <w:rPr>
          <w:rFonts w:ascii="仿宋" w:eastAsia="仿宋" w:hAnsi="仿宋"/>
          <w:sz w:val="32"/>
          <w:szCs w:val="32"/>
        </w:rPr>
      </w:pPr>
    </w:p>
    <w:p w:rsidR="00547FE8" w:rsidRDefault="00547FE8" w:rsidP="00547FE8">
      <w:pPr>
        <w:spacing w:line="560" w:lineRule="exact"/>
        <w:ind w:rightChars="100" w:right="210"/>
        <w:rPr>
          <w:rFonts w:ascii="仿宋" w:eastAsia="仿宋" w:hAnsi="仿宋"/>
          <w:sz w:val="32"/>
          <w:szCs w:val="32"/>
        </w:rPr>
      </w:pPr>
    </w:p>
    <w:p w:rsidR="00547FE8" w:rsidRDefault="00547FE8" w:rsidP="00547FE8">
      <w:pPr>
        <w:spacing w:line="560" w:lineRule="exact"/>
        <w:ind w:rightChars="100" w:right="210"/>
        <w:rPr>
          <w:rFonts w:ascii="仿宋" w:eastAsia="仿宋" w:hAnsi="仿宋"/>
          <w:sz w:val="32"/>
          <w:szCs w:val="32"/>
        </w:rPr>
      </w:pPr>
    </w:p>
    <w:p w:rsidR="00547FE8" w:rsidRDefault="00547FE8" w:rsidP="00547FE8">
      <w:pPr>
        <w:spacing w:line="560" w:lineRule="exact"/>
        <w:ind w:rightChars="100" w:right="210"/>
        <w:rPr>
          <w:rFonts w:ascii="仿宋" w:eastAsia="仿宋" w:hAnsi="仿宋"/>
          <w:sz w:val="32"/>
          <w:szCs w:val="32"/>
        </w:rPr>
      </w:pPr>
    </w:p>
    <w:p w:rsidR="00547FE8" w:rsidRDefault="00547FE8" w:rsidP="00547FE8">
      <w:pPr>
        <w:spacing w:line="560" w:lineRule="exact"/>
        <w:ind w:rightChars="100" w:right="210"/>
        <w:rPr>
          <w:rFonts w:ascii="仿宋" w:eastAsia="仿宋" w:hAnsi="仿宋"/>
          <w:sz w:val="32"/>
          <w:szCs w:val="32"/>
        </w:rPr>
      </w:pPr>
    </w:p>
    <w:p w:rsidR="00547FE8" w:rsidRDefault="00547FE8" w:rsidP="00547FE8">
      <w:pPr>
        <w:spacing w:line="560" w:lineRule="exact"/>
        <w:ind w:rightChars="100" w:right="210"/>
        <w:rPr>
          <w:rFonts w:ascii="仿宋" w:eastAsia="仿宋" w:hAnsi="仿宋"/>
          <w:sz w:val="32"/>
          <w:szCs w:val="32"/>
        </w:rPr>
      </w:pPr>
    </w:p>
    <w:p w:rsidR="00547FE8" w:rsidRPr="00216E5E" w:rsidRDefault="00547FE8" w:rsidP="00547FE8">
      <w:pPr>
        <w:spacing w:line="560" w:lineRule="exact"/>
        <w:ind w:rightChars="100" w:right="210"/>
        <w:rPr>
          <w:rFonts w:ascii="仿宋" w:eastAsia="仿宋" w:hAnsi="仿宋"/>
          <w:sz w:val="32"/>
          <w:szCs w:val="32"/>
        </w:rPr>
      </w:pPr>
    </w:p>
    <w:p w:rsidR="006E07A0" w:rsidRDefault="006E07A0" w:rsidP="006E07A0">
      <w:pPr>
        <w:widowControl/>
        <w:spacing w:line="560" w:lineRule="exact"/>
        <w:jc w:val="center"/>
        <w:outlineLvl w:val="3"/>
        <w:rPr>
          <w:rFonts w:ascii="仿宋" w:eastAsia="仿宋" w:hAnsi="仿宋" w:cs="宋体"/>
          <w:color w:val="000000"/>
          <w:kern w:val="0"/>
          <w:sz w:val="32"/>
          <w:szCs w:val="32"/>
        </w:rPr>
      </w:pPr>
      <w:r w:rsidRPr="00B5658D">
        <w:rPr>
          <w:rFonts w:ascii="仿宋" w:eastAsia="仿宋" w:hAnsi="仿宋" w:cs="宋体"/>
          <w:color w:val="000000"/>
          <w:kern w:val="0"/>
          <w:sz w:val="32"/>
          <w:szCs w:val="32"/>
        </w:rPr>
        <w:lastRenderedPageBreak/>
        <w:t>习近平主持召开中央财经委员会第五次会议强调</w:t>
      </w:r>
    </w:p>
    <w:p w:rsidR="006E07A0" w:rsidRPr="00B5658D" w:rsidRDefault="006E07A0" w:rsidP="006E07A0">
      <w:pPr>
        <w:widowControl/>
        <w:spacing w:line="240" w:lineRule="exact"/>
        <w:jc w:val="center"/>
        <w:outlineLvl w:val="3"/>
        <w:rPr>
          <w:rFonts w:ascii="仿宋" w:eastAsia="仿宋" w:hAnsi="仿宋" w:cs="宋体"/>
          <w:color w:val="000000"/>
          <w:kern w:val="0"/>
          <w:sz w:val="32"/>
          <w:szCs w:val="32"/>
        </w:rPr>
      </w:pPr>
    </w:p>
    <w:p w:rsidR="006E07A0" w:rsidRPr="00B5658D" w:rsidRDefault="006E07A0" w:rsidP="006E07A0">
      <w:pPr>
        <w:widowControl/>
        <w:spacing w:line="560" w:lineRule="exact"/>
        <w:jc w:val="center"/>
        <w:outlineLvl w:val="1"/>
        <w:rPr>
          <w:rFonts w:asciiTheme="majorEastAsia" w:eastAsiaTheme="majorEastAsia" w:hAnsiTheme="majorEastAsia" w:cs="宋体"/>
          <w:bCs/>
          <w:kern w:val="36"/>
          <w:sz w:val="44"/>
          <w:szCs w:val="44"/>
        </w:rPr>
      </w:pPr>
      <w:r w:rsidRPr="00B5658D">
        <w:rPr>
          <w:rFonts w:asciiTheme="majorEastAsia" w:eastAsiaTheme="majorEastAsia" w:hAnsiTheme="majorEastAsia" w:cs="宋体" w:hint="eastAsia"/>
          <w:bCs/>
          <w:kern w:val="36"/>
          <w:sz w:val="44"/>
          <w:szCs w:val="44"/>
        </w:rPr>
        <w:t>推动形成优势互补高质量发展的区域经济布局</w:t>
      </w:r>
    </w:p>
    <w:p w:rsidR="006E07A0" w:rsidRPr="00B5658D" w:rsidRDefault="006E07A0" w:rsidP="006E07A0">
      <w:pPr>
        <w:widowControl/>
        <w:spacing w:line="560" w:lineRule="exact"/>
        <w:jc w:val="center"/>
        <w:outlineLvl w:val="1"/>
        <w:rPr>
          <w:rFonts w:asciiTheme="majorEastAsia" w:eastAsiaTheme="majorEastAsia" w:hAnsiTheme="majorEastAsia" w:cs="宋体"/>
          <w:bCs/>
          <w:kern w:val="36"/>
          <w:sz w:val="44"/>
          <w:szCs w:val="44"/>
        </w:rPr>
      </w:pPr>
      <w:r w:rsidRPr="00B5658D">
        <w:rPr>
          <w:rFonts w:asciiTheme="majorEastAsia" w:eastAsiaTheme="majorEastAsia" w:hAnsiTheme="majorEastAsia" w:cs="宋体" w:hint="eastAsia"/>
          <w:bCs/>
          <w:kern w:val="36"/>
          <w:sz w:val="44"/>
          <w:szCs w:val="44"/>
        </w:rPr>
        <w:t>发挥优势提升产业基础能力和产业链水平</w:t>
      </w:r>
    </w:p>
    <w:p w:rsidR="006E07A0" w:rsidRPr="00B5658D" w:rsidRDefault="006E07A0" w:rsidP="006E07A0">
      <w:pPr>
        <w:widowControl/>
        <w:spacing w:line="560" w:lineRule="exact"/>
        <w:jc w:val="center"/>
        <w:outlineLvl w:val="2"/>
        <w:rPr>
          <w:rFonts w:ascii="仿宋" w:eastAsia="仿宋" w:hAnsi="仿宋" w:cs="宋体"/>
          <w:bCs/>
          <w:color w:val="000000"/>
          <w:kern w:val="0"/>
          <w:sz w:val="32"/>
          <w:szCs w:val="32"/>
        </w:rPr>
      </w:pPr>
      <w:r w:rsidRPr="00B5658D">
        <w:rPr>
          <w:rFonts w:ascii="仿宋" w:eastAsia="仿宋" w:hAnsi="仿宋" w:cs="宋体"/>
          <w:bCs/>
          <w:color w:val="000000"/>
          <w:kern w:val="0"/>
          <w:sz w:val="32"/>
          <w:szCs w:val="32"/>
        </w:rPr>
        <w:t>李克强王沪宁韩正出席</w:t>
      </w:r>
    </w:p>
    <w:p w:rsidR="006E07A0" w:rsidRDefault="006E07A0" w:rsidP="006E07A0">
      <w:pPr>
        <w:widowControl/>
        <w:spacing w:line="560" w:lineRule="exact"/>
        <w:jc w:val="left"/>
        <w:rPr>
          <w:rFonts w:ascii="宋体" w:eastAsia="宋体" w:hAnsi="宋体" w:cs="宋体"/>
          <w:kern w:val="0"/>
          <w:sz w:val="32"/>
          <w:szCs w:val="32"/>
        </w:rPr>
      </w:pPr>
      <w:r w:rsidRPr="00B5658D">
        <w:rPr>
          <w:rFonts w:ascii="仿宋" w:eastAsia="仿宋" w:hAnsi="仿宋" w:cs="宋体"/>
          <w:kern w:val="0"/>
          <w:sz w:val="32"/>
          <w:szCs w:val="32"/>
        </w:rPr>
        <w:t xml:space="preserve">　　</w:t>
      </w:r>
      <w:r w:rsidRPr="00B5658D">
        <w:rPr>
          <w:rFonts w:ascii="宋体" w:eastAsia="宋体" w:hAnsi="宋体" w:cs="宋体" w:hint="eastAsia"/>
          <w:kern w:val="0"/>
          <w:sz w:val="32"/>
          <w:szCs w:val="32"/>
        </w:rPr>
        <w:t> </w:t>
      </w:r>
    </w:p>
    <w:p w:rsidR="006E07A0" w:rsidRPr="00B5658D" w:rsidRDefault="006E07A0" w:rsidP="006E07A0">
      <w:pPr>
        <w:widowControl/>
        <w:spacing w:line="560" w:lineRule="exact"/>
        <w:ind w:firstLineChars="200" w:firstLine="640"/>
        <w:jc w:val="left"/>
        <w:rPr>
          <w:rFonts w:ascii="仿宋" w:eastAsia="仿宋" w:hAnsi="仿宋" w:cs="宋体"/>
          <w:kern w:val="0"/>
          <w:sz w:val="32"/>
          <w:szCs w:val="32"/>
        </w:rPr>
      </w:pPr>
      <w:r w:rsidRPr="00B5658D">
        <w:rPr>
          <w:rFonts w:ascii="仿宋" w:eastAsia="仿宋" w:hAnsi="仿宋" w:cs="宋体"/>
          <w:kern w:val="0"/>
          <w:sz w:val="32"/>
          <w:szCs w:val="32"/>
        </w:rPr>
        <w:t>中共中央总书记、国家主席、中央军委主席、中央财经委员会主任习近平8月26日下午主持召开中央财经委员会第五次会议，研究推动形成优势互补高质量发展的区域经济布局问题、提升产业基础能力和产业</w:t>
      </w:r>
      <w:proofErr w:type="gramStart"/>
      <w:r w:rsidRPr="00B5658D">
        <w:rPr>
          <w:rFonts w:ascii="仿宋" w:eastAsia="仿宋" w:hAnsi="仿宋" w:cs="宋体"/>
          <w:kern w:val="0"/>
          <w:sz w:val="32"/>
          <w:szCs w:val="32"/>
        </w:rPr>
        <w:t>链水平</w:t>
      </w:r>
      <w:proofErr w:type="gramEnd"/>
      <w:r w:rsidRPr="00B5658D">
        <w:rPr>
          <w:rFonts w:ascii="仿宋" w:eastAsia="仿宋" w:hAnsi="仿宋" w:cs="宋体"/>
          <w:kern w:val="0"/>
          <w:sz w:val="32"/>
          <w:szCs w:val="32"/>
        </w:rPr>
        <w:t>问题。习近平在会上发表重要讲话强调，要根据各地区的条件，走合理分工、优化发展的路子，落实主体功能区战略，完善空间治理，形成优势互补、高质量发展的区域经济布局。要充分发挥集中力量办大事的制度优势和超大规模的市场优势，打好产业基础高级化、产业链现代化的攻坚战。</w:t>
      </w:r>
    </w:p>
    <w:p w:rsidR="006E07A0" w:rsidRPr="00B5658D" w:rsidRDefault="006E07A0" w:rsidP="006E07A0">
      <w:pPr>
        <w:widowControl/>
        <w:spacing w:line="560" w:lineRule="exact"/>
        <w:jc w:val="left"/>
        <w:rPr>
          <w:rFonts w:ascii="仿宋" w:eastAsia="仿宋" w:hAnsi="仿宋" w:cs="宋体"/>
          <w:kern w:val="0"/>
          <w:sz w:val="32"/>
          <w:szCs w:val="32"/>
        </w:rPr>
      </w:pPr>
      <w:r w:rsidRPr="00B5658D">
        <w:rPr>
          <w:rFonts w:ascii="仿宋" w:eastAsia="仿宋" w:hAnsi="仿宋" w:cs="宋体"/>
          <w:kern w:val="0"/>
          <w:sz w:val="32"/>
          <w:szCs w:val="32"/>
        </w:rPr>
        <w:t xml:space="preserve">　　中共中央政治局常委、国务院总理、中央财经委员会副主任李克强，中共中央政治局常委、中央书记处书记、中央财经委员会委员王沪宁，中共中央政治局常委、国务院副总理、中央财经委员会委员韩正出席会议。</w:t>
      </w:r>
    </w:p>
    <w:p w:rsidR="006E07A0" w:rsidRPr="00B5658D" w:rsidRDefault="006E07A0" w:rsidP="006E07A0">
      <w:pPr>
        <w:widowControl/>
        <w:spacing w:line="560" w:lineRule="exact"/>
        <w:jc w:val="left"/>
        <w:rPr>
          <w:rFonts w:ascii="仿宋" w:eastAsia="仿宋" w:hAnsi="仿宋" w:cs="宋体"/>
          <w:kern w:val="0"/>
          <w:sz w:val="32"/>
          <w:szCs w:val="32"/>
        </w:rPr>
      </w:pPr>
      <w:r w:rsidRPr="00B5658D">
        <w:rPr>
          <w:rFonts w:ascii="仿宋" w:eastAsia="仿宋" w:hAnsi="仿宋" w:cs="宋体"/>
          <w:kern w:val="0"/>
          <w:sz w:val="32"/>
          <w:szCs w:val="32"/>
        </w:rPr>
        <w:t xml:space="preserve">　　会议听取了国家发展改革委、国家统计局、上海市、广东省、辽宁省关于推动形成优势互补高质量发展的区域经济布局问题的汇报，听取了国家发展改革委、工业和信息化部、国务院国资委、中国工程院关于提升产业基础能力和产业</w:t>
      </w:r>
      <w:proofErr w:type="gramStart"/>
      <w:r w:rsidRPr="00B5658D">
        <w:rPr>
          <w:rFonts w:ascii="仿宋" w:eastAsia="仿宋" w:hAnsi="仿宋" w:cs="宋体"/>
          <w:kern w:val="0"/>
          <w:sz w:val="32"/>
          <w:szCs w:val="32"/>
        </w:rPr>
        <w:t>链水平</w:t>
      </w:r>
      <w:proofErr w:type="gramEnd"/>
      <w:r w:rsidRPr="00B5658D">
        <w:rPr>
          <w:rFonts w:ascii="仿宋" w:eastAsia="仿宋" w:hAnsi="仿宋" w:cs="宋体"/>
          <w:kern w:val="0"/>
          <w:sz w:val="32"/>
          <w:szCs w:val="32"/>
        </w:rPr>
        <w:t>问题的汇报。</w:t>
      </w:r>
    </w:p>
    <w:p w:rsidR="006E07A0" w:rsidRPr="00B5658D" w:rsidRDefault="006E07A0" w:rsidP="006E07A0">
      <w:pPr>
        <w:widowControl/>
        <w:spacing w:line="560" w:lineRule="exact"/>
        <w:jc w:val="left"/>
        <w:rPr>
          <w:rFonts w:ascii="仿宋" w:eastAsia="仿宋" w:hAnsi="仿宋" w:cs="宋体"/>
          <w:kern w:val="0"/>
          <w:sz w:val="32"/>
          <w:szCs w:val="32"/>
        </w:rPr>
      </w:pPr>
      <w:r w:rsidRPr="00B5658D">
        <w:rPr>
          <w:rFonts w:ascii="仿宋" w:eastAsia="仿宋" w:hAnsi="仿宋" w:cs="宋体"/>
          <w:kern w:val="0"/>
          <w:sz w:val="32"/>
          <w:szCs w:val="32"/>
        </w:rPr>
        <w:t xml:space="preserve">　　会议指出，当前我国区域发展形势是好的，同时经济发展的空间结构正在发生深刻变化，中心城市和城市群正在成为承载发展要素的主要空间形式。新形势下促进区域协调发展，要按照客</w:t>
      </w:r>
      <w:r w:rsidRPr="00B5658D">
        <w:rPr>
          <w:rFonts w:ascii="仿宋" w:eastAsia="仿宋" w:hAnsi="仿宋" w:cs="宋体"/>
          <w:kern w:val="0"/>
          <w:sz w:val="32"/>
          <w:szCs w:val="32"/>
        </w:rPr>
        <w:lastRenderedPageBreak/>
        <w:t>观经济规律调整完善区域政策体系，发挥各地区比较优势，促进各类要素合理流动和高效集聚，增强创新发展动力，加快构建高质量发展的动力系统，增强中心城市和城市群等经济发展优势区域的经济和人口承载能力，增强其他地区在保障粮食安全、生态安全、边疆安全等方面的功能。要保障民生底线，推进基本公共服务均等化，在发展中营造平衡。</w:t>
      </w:r>
    </w:p>
    <w:p w:rsidR="006E07A0" w:rsidRPr="00B5658D" w:rsidRDefault="006E07A0" w:rsidP="006E07A0">
      <w:pPr>
        <w:widowControl/>
        <w:spacing w:line="560" w:lineRule="exact"/>
        <w:jc w:val="left"/>
        <w:rPr>
          <w:rFonts w:ascii="仿宋" w:eastAsia="仿宋" w:hAnsi="仿宋" w:cs="宋体"/>
          <w:kern w:val="0"/>
          <w:sz w:val="32"/>
          <w:szCs w:val="32"/>
        </w:rPr>
      </w:pPr>
      <w:r w:rsidRPr="00B5658D">
        <w:rPr>
          <w:rFonts w:ascii="仿宋" w:eastAsia="仿宋" w:hAnsi="仿宋" w:cs="宋体"/>
          <w:kern w:val="0"/>
          <w:sz w:val="32"/>
          <w:szCs w:val="32"/>
        </w:rPr>
        <w:t xml:space="preserve">　　会议强调，要形成全国统一开放竞争有序的商品和要素市场，使市场在资源配置中起决定性作用，健全市场一体化发展机制，深化区域合作机制。要在省级统筹基础上加快养老保险全国统筹进度，在全国范围内实现制度统一和区域间互助共济。要改革土地管理制度，增强土地管理灵活性，使优势地区有更大发展空间。要完善能源消费总量和</w:t>
      </w:r>
      <w:proofErr w:type="gramStart"/>
      <w:r w:rsidRPr="00B5658D">
        <w:rPr>
          <w:rFonts w:ascii="仿宋" w:eastAsia="仿宋" w:hAnsi="仿宋" w:cs="宋体"/>
          <w:kern w:val="0"/>
          <w:sz w:val="32"/>
          <w:szCs w:val="32"/>
        </w:rPr>
        <w:t>强度双</w:t>
      </w:r>
      <w:proofErr w:type="gramEnd"/>
      <w:r w:rsidRPr="00B5658D">
        <w:rPr>
          <w:rFonts w:ascii="仿宋" w:eastAsia="仿宋" w:hAnsi="仿宋" w:cs="宋体"/>
          <w:kern w:val="0"/>
          <w:sz w:val="32"/>
          <w:szCs w:val="32"/>
        </w:rPr>
        <w:t>控制度，全面建立生态补偿制度，健全区际利益补偿机制和纵向生态补偿机制。要完善财政转移支付制度，对重点生态功能区、农产品主产区、困难地区提供有效转移支付。东北地区要主动调整经济结构，推进产业多元化发展，加快国有企业改革，打造对外开放新前沿，加快转变政府职能，弘扬企业家精神，加强干部正向激励，树立鲜明用人导向，实现全面振兴。</w:t>
      </w:r>
    </w:p>
    <w:p w:rsidR="006E07A0" w:rsidRPr="00B5658D" w:rsidRDefault="006E07A0" w:rsidP="006E07A0">
      <w:pPr>
        <w:widowControl/>
        <w:spacing w:line="560" w:lineRule="exact"/>
        <w:jc w:val="left"/>
        <w:rPr>
          <w:rFonts w:ascii="仿宋" w:eastAsia="仿宋" w:hAnsi="仿宋" w:cs="宋体"/>
          <w:kern w:val="0"/>
          <w:sz w:val="32"/>
          <w:szCs w:val="32"/>
        </w:rPr>
      </w:pPr>
      <w:r w:rsidRPr="00B5658D">
        <w:rPr>
          <w:rFonts w:ascii="仿宋" w:eastAsia="仿宋" w:hAnsi="仿宋" w:cs="宋体"/>
          <w:kern w:val="0"/>
          <w:sz w:val="32"/>
          <w:szCs w:val="32"/>
        </w:rPr>
        <w:t xml:space="preserve">　　会议指出，我国制造业规模居全球首位，是全世界唯一拥有全部工业门类的国家。要充分发挥集中力量办大事的制度优势和超大规模的市场优势，以夯实产业基础能力为根本，以自主可控、安全高效为目标，以企业和企业家为主体，以政策协同为保障，坚持应用牵引、问题导向，坚持政府引导和市场机制相结合，坚</w:t>
      </w:r>
      <w:r w:rsidRPr="00B5658D">
        <w:rPr>
          <w:rFonts w:ascii="仿宋" w:eastAsia="仿宋" w:hAnsi="仿宋" w:cs="宋体"/>
          <w:kern w:val="0"/>
          <w:sz w:val="32"/>
          <w:szCs w:val="32"/>
        </w:rPr>
        <w:lastRenderedPageBreak/>
        <w:t>持独立自主和开放合作相促进，打好产业基础高级化、产业链现代化的攻坚战。</w:t>
      </w:r>
    </w:p>
    <w:p w:rsidR="006E07A0" w:rsidRPr="00B5658D" w:rsidRDefault="006E07A0" w:rsidP="006E07A0">
      <w:pPr>
        <w:widowControl/>
        <w:spacing w:line="560" w:lineRule="exact"/>
        <w:jc w:val="left"/>
        <w:rPr>
          <w:rFonts w:ascii="仿宋" w:eastAsia="仿宋" w:hAnsi="仿宋" w:cs="宋体"/>
          <w:kern w:val="0"/>
          <w:sz w:val="32"/>
          <w:szCs w:val="32"/>
        </w:rPr>
      </w:pPr>
      <w:r w:rsidRPr="00B5658D">
        <w:rPr>
          <w:rFonts w:ascii="仿宋" w:eastAsia="仿宋" w:hAnsi="仿宋" w:cs="宋体"/>
          <w:kern w:val="0"/>
          <w:sz w:val="32"/>
          <w:szCs w:val="32"/>
        </w:rPr>
        <w:t xml:space="preserve">　　会议强调，要实施产业基础再造工程，做好顶层设计，明确工程重点，分类组织实施，增强自主能力。要打造具有战略性和全局性的产业链，围绕“巩固、增强、提升、畅通”八字方针，支持上下游企业加强产业协同和技术合作攻关，增强产业链韧性，提升产业链水平，在开放合作中形成更强创新力、更高附加值的产业链。要建立共性技术平台，解决跨行业、跨领域的关键共性技术问题。要发挥企业家精神和工匠精神，培育一批“专精特新”中小企业。</w:t>
      </w:r>
    </w:p>
    <w:p w:rsidR="006E07A0" w:rsidRPr="00B5658D" w:rsidRDefault="006E07A0" w:rsidP="006E07A0">
      <w:pPr>
        <w:widowControl/>
        <w:spacing w:line="560" w:lineRule="exact"/>
        <w:jc w:val="left"/>
        <w:rPr>
          <w:rFonts w:ascii="仿宋" w:eastAsia="仿宋" w:hAnsi="仿宋" w:cs="宋体"/>
          <w:kern w:val="0"/>
          <w:sz w:val="32"/>
          <w:szCs w:val="32"/>
        </w:rPr>
      </w:pPr>
      <w:r w:rsidRPr="00B5658D">
        <w:rPr>
          <w:rFonts w:ascii="仿宋" w:eastAsia="仿宋" w:hAnsi="仿宋" w:cs="宋体"/>
          <w:kern w:val="0"/>
          <w:sz w:val="32"/>
          <w:szCs w:val="32"/>
        </w:rPr>
        <w:t xml:space="preserve">　　</w:t>
      </w:r>
    </w:p>
    <w:p w:rsidR="006E07A0" w:rsidRPr="00B5658D" w:rsidRDefault="006E07A0" w:rsidP="006E07A0">
      <w:pPr>
        <w:spacing w:line="560" w:lineRule="exact"/>
        <w:rPr>
          <w:rFonts w:ascii="仿宋" w:eastAsia="仿宋" w:hAnsi="仿宋"/>
          <w:sz w:val="32"/>
          <w:szCs w:val="32"/>
        </w:rPr>
      </w:pPr>
    </w:p>
    <w:p w:rsidR="00EC2379" w:rsidRDefault="00EC2379" w:rsidP="00EC2379">
      <w:pPr>
        <w:spacing w:line="560" w:lineRule="exact"/>
        <w:rPr>
          <w:rFonts w:ascii="仿宋" w:eastAsia="仿宋" w:hAnsi="仿宋"/>
          <w:sz w:val="32"/>
          <w:szCs w:val="32"/>
        </w:rPr>
      </w:pPr>
    </w:p>
    <w:p w:rsidR="00D35A61" w:rsidRDefault="00D35A61" w:rsidP="00EC2379">
      <w:pPr>
        <w:spacing w:line="560" w:lineRule="exact"/>
        <w:rPr>
          <w:rFonts w:ascii="仿宋" w:eastAsia="仿宋" w:hAnsi="仿宋"/>
          <w:sz w:val="32"/>
          <w:szCs w:val="32"/>
        </w:rPr>
      </w:pPr>
    </w:p>
    <w:p w:rsidR="00D35A61" w:rsidRDefault="00D35A61" w:rsidP="00EC2379">
      <w:pPr>
        <w:spacing w:line="560" w:lineRule="exact"/>
        <w:rPr>
          <w:rFonts w:ascii="仿宋" w:eastAsia="仿宋" w:hAnsi="仿宋"/>
          <w:sz w:val="32"/>
          <w:szCs w:val="32"/>
        </w:rPr>
      </w:pPr>
    </w:p>
    <w:p w:rsidR="00D35A61" w:rsidRDefault="00D35A61" w:rsidP="00EC2379">
      <w:pPr>
        <w:spacing w:line="560" w:lineRule="exact"/>
        <w:rPr>
          <w:rFonts w:ascii="仿宋" w:eastAsia="仿宋" w:hAnsi="仿宋"/>
          <w:sz w:val="32"/>
          <w:szCs w:val="32"/>
        </w:rPr>
      </w:pPr>
    </w:p>
    <w:p w:rsidR="00D35A61" w:rsidRDefault="00D35A61" w:rsidP="00EC2379">
      <w:pPr>
        <w:spacing w:line="560" w:lineRule="exact"/>
        <w:rPr>
          <w:rFonts w:ascii="仿宋" w:eastAsia="仿宋" w:hAnsi="仿宋"/>
          <w:sz w:val="32"/>
          <w:szCs w:val="32"/>
        </w:rPr>
      </w:pPr>
    </w:p>
    <w:p w:rsidR="00D35A61" w:rsidRDefault="00D35A61" w:rsidP="00EC2379">
      <w:pPr>
        <w:spacing w:line="560" w:lineRule="exact"/>
        <w:rPr>
          <w:rFonts w:ascii="仿宋" w:eastAsia="仿宋" w:hAnsi="仿宋"/>
          <w:sz w:val="32"/>
          <w:szCs w:val="32"/>
        </w:rPr>
      </w:pPr>
    </w:p>
    <w:p w:rsidR="00D35A61" w:rsidRDefault="00D35A61" w:rsidP="00EC2379">
      <w:pPr>
        <w:spacing w:line="560" w:lineRule="exact"/>
        <w:rPr>
          <w:rFonts w:ascii="仿宋" w:eastAsia="仿宋" w:hAnsi="仿宋"/>
          <w:sz w:val="32"/>
          <w:szCs w:val="32"/>
        </w:rPr>
      </w:pPr>
    </w:p>
    <w:p w:rsidR="00D35A61" w:rsidRDefault="00D35A61" w:rsidP="00EC2379">
      <w:pPr>
        <w:spacing w:line="560" w:lineRule="exact"/>
        <w:rPr>
          <w:rFonts w:ascii="仿宋" w:eastAsia="仿宋" w:hAnsi="仿宋"/>
          <w:sz w:val="32"/>
          <w:szCs w:val="32"/>
        </w:rPr>
      </w:pPr>
    </w:p>
    <w:p w:rsidR="00D35A61" w:rsidRDefault="00D35A61" w:rsidP="00EC2379">
      <w:pPr>
        <w:spacing w:line="560" w:lineRule="exact"/>
        <w:rPr>
          <w:rFonts w:ascii="仿宋" w:eastAsia="仿宋" w:hAnsi="仿宋"/>
          <w:sz w:val="32"/>
          <w:szCs w:val="32"/>
        </w:rPr>
      </w:pPr>
    </w:p>
    <w:p w:rsidR="00D35A61" w:rsidRDefault="00D35A61" w:rsidP="00EC2379">
      <w:pPr>
        <w:spacing w:line="560" w:lineRule="exact"/>
        <w:rPr>
          <w:rFonts w:ascii="仿宋" w:eastAsia="仿宋" w:hAnsi="仿宋"/>
          <w:sz w:val="32"/>
          <w:szCs w:val="32"/>
        </w:rPr>
      </w:pPr>
    </w:p>
    <w:p w:rsidR="00D35A61" w:rsidRDefault="00D35A61" w:rsidP="00EC2379">
      <w:pPr>
        <w:spacing w:line="560" w:lineRule="exact"/>
        <w:rPr>
          <w:rFonts w:ascii="仿宋" w:eastAsia="仿宋" w:hAnsi="仿宋"/>
          <w:sz w:val="32"/>
          <w:szCs w:val="32"/>
        </w:rPr>
      </w:pPr>
    </w:p>
    <w:p w:rsidR="00D35A61" w:rsidRDefault="00D35A61" w:rsidP="00EC2379">
      <w:pPr>
        <w:spacing w:line="560" w:lineRule="exact"/>
        <w:rPr>
          <w:rFonts w:ascii="仿宋" w:eastAsia="仿宋" w:hAnsi="仿宋"/>
          <w:sz w:val="32"/>
          <w:szCs w:val="32"/>
        </w:rPr>
      </w:pPr>
    </w:p>
    <w:p w:rsidR="00547FE8" w:rsidRDefault="00616105" w:rsidP="00547FE8">
      <w:pPr>
        <w:widowControl/>
        <w:spacing w:line="560" w:lineRule="exact"/>
        <w:ind w:rightChars="100" w:right="210"/>
        <w:jc w:val="center"/>
        <w:outlineLvl w:val="3"/>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习</w:t>
      </w:r>
      <w:r w:rsidR="00547FE8" w:rsidRPr="005E701E">
        <w:rPr>
          <w:rFonts w:ascii="仿宋" w:eastAsia="仿宋" w:hAnsi="仿宋" w:cs="宋体"/>
          <w:color w:val="000000"/>
          <w:kern w:val="0"/>
          <w:sz w:val="32"/>
          <w:szCs w:val="32"/>
        </w:rPr>
        <w:t>近平主持召开中央全面深化改革委员会第十次会议强调</w:t>
      </w:r>
    </w:p>
    <w:p w:rsidR="00547FE8" w:rsidRPr="005E701E" w:rsidRDefault="00547FE8" w:rsidP="00547FE8">
      <w:pPr>
        <w:widowControl/>
        <w:spacing w:line="240" w:lineRule="exact"/>
        <w:ind w:rightChars="100" w:right="210"/>
        <w:jc w:val="center"/>
        <w:outlineLvl w:val="3"/>
        <w:rPr>
          <w:rFonts w:ascii="仿宋" w:eastAsia="仿宋" w:hAnsi="仿宋" w:cs="宋体"/>
          <w:color w:val="000000"/>
          <w:kern w:val="0"/>
          <w:sz w:val="32"/>
          <w:szCs w:val="32"/>
        </w:rPr>
      </w:pPr>
    </w:p>
    <w:p w:rsidR="00547FE8" w:rsidRPr="005E701E" w:rsidRDefault="00547FE8" w:rsidP="00547FE8">
      <w:pPr>
        <w:widowControl/>
        <w:spacing w:line="560" w:lineRule="exact"/>
        <w:ind w:rightChars="100" w:right="210"/>
        <w:jc w:val="center"/>
        <w:outlineLvl w:val="1"/>
        <w:rPr>
          <w:rFonts w:asciiTheme="majorEastAsia" w:eastAsiaTheme="majorEastAsia" w:hAnsiTheme="majorEastAsia" w:cs="宋体"/>
          <w:bCs/>
          <w:kern w:val="36"/>
          <w:sz w:val="44"/>
          <w:szCs w:val="44"/>
        </w:rPr>
      </w:pPr>
      <w:r w:rsidRPr="005E701E">
        <w:rPr>
          <w:rFonts w:asciiTheme="majorEastAsia" w:eastAsiaTheme="majorEastAsia" w:hAnsiTheme="majorEastAsia" w:cs="宋体" w:hint="eastAsia"/>
          <w:bCs/>
          <w:kern w:val="36"/>
          <w:sz w:val="44"/>
          <w:szCs w:val="44"/>
        </w:rPr>
        <w:t>加强改革系统集成协同高效</w:t>
      </w:r>
    </w:p>
    <w:p w:rsidR="00547FE8" w:rsidRPr="005E701E" w:rsidRDefault="00547FE8" w:rsidP="00547FE8">
      <w:pPr>
        <w:widowControl/>
        <w:spacing w:line="560" w:lineRule="exact"/>
        <w:ind w:rightChars="100" w:right="210"/>
        <w:jc w:val="center"/>
        <w:outlineLvl w:val="1"/>
        <w:rPr>
          <w:rFonts w:asciiTheme="majorEastAsia" w:eastAsiaTheme="majorEastAsia" w:hAnsiTheme="majorEastAsia" w:cs="宋体"/>
          <w:bCs/>
          <w:kern w:val="36"/>
          <w:sz w:val="44"/>
          <w:szCs w:val="44"/>
        </w:rPr>
      </w:pPr>
      <w:r w:rsidRPr="005E701E">
        <w:rPr>
          <w:rFonts w:asciiTheme="majorEastAsia" w:eastAsiaTheme="majorEastAsia" w:hAnsiTheme="majorEastAsia" w:cs="宋体" w:hint="eastAsia"/>
          <w:bCs/>
          <w:kern w:val="36"/>
          <w:sz w:val="44"/>
          <w:szCs w:val="44"/>
        </w:rPr>
        <w:t>推动各方面制度更加成熟更加定型</w:t>
      </w:r>
    </w:p>
    <w:p w:rsidR="00547FE8" w:rsidRPr="005E701E" w:rsidRDefault="00547FE8" w:rsidP="00547FE8">
      <w:pPr>
        <w:widowControl/>
        <w:spacing w:line="560" w:lineRule="exact"/>
        <w:ind w:rightChars="100" w:right="210"/>
        <w:jc w:val="center"/>
        <w:outlineLvl w:val="2"/>
        <w:rPr>
          <w:rFonts w:ascii="仿宋" w:eastAsia="仿宋" w:hAnsi="仿宋" w:cs="宋体"/>
          <w:bCs/>
          <w:color w:val="000000"/>
          <w:kern w:val="0"/>
          <w:sz w:val="32"/>
          <w:szCs w:val="32"/>
        </w:rPr>
      </w:pPr>
      <w:r w:rsidRPr="005E701E">
        <w:rPr>
          <w:rFonts w:ascii="仿宋" w:eastAsia="仿宋" w:hAnsi="仿宋" w:cs="宋体"/>
          <w:bCs/>
          <w:color w:val="000000"/>
          <w:kern w:val="0"/>
          <w:sz w:val="32"/>
          <w:szCs w:val="32"/>
        </w:rPr>
        <w:t>李克强王沪</w:t>
      </w:r>
      <w:proofErr w:type="gramStart"/>
      <w:r w:rsidRPr="005E701E">
        <w:rPr>
          <w:rFonts w:ascii="仿宋" w:eastAsia="仿宋" w:hAnsi="仿宋" w:cs="宋体"/>
          <w:bCs/>
          <w:color w:val="000000"/>
          <w:kern w:val="0"/>
          <w:sz w:val="32"/>
          <w:szCs w:val="32"/>
        </w:rPr>
        <w:t>宁韩正</w:t>
      </w:r>
      <w:proofErr w:type="gramEnd"/>
      <w:r w:rsidRPr="005E701E">
        <w:rPr>
          <w:rFonts w:ascii="仿宋" w:eastAsia="仿宋" w:hAnsi="仿宋" w:cs="宋体"/>
          <w:bCs/>
          <w:color w:val="000000"/>
          <w:kern w:val="0"/>
          <w:sz w:val="32"/>
          <w:szCs w:val="32"/>
        </w:rPr>
        <w:t>出席</w:t>
      </w:r>
    </w:p>
    <w:p w:rsidR="00547FE8" w:rsidRPr="005E701E" w:rsidRDefault="00547FE8" w:rsidP="00547FE8">
      <w:pPr>
        <w:widowControl/>
        <w:spacing w:line="560" w:lineRule="exact"/>
        <w:ind w:rightChars="100" w:right="210"/>
        <w:jc w:val="left"/>
        <w:rPr>
          <w:rFonts w:ascii="仿宋" w:eastAsia="仿宋" w:hAnsi="仿宋" w:cs="宋体"/>
          <w:kern w:val="0"/>
          <w:sz w:val="32"/>
          <w:szCs w:val="32"/>
        </w:rPr>
      </w:pPr>
    </w:p>
    <w:p w:rsidR="00547FE8" w:rsidRPr="005E701E" w:rsidRDefault="00547FE8" w:rsidP="00547FE8">
      <w:pPr>
        <w:widowControl/>
        <w:spacing w:line="560" w:lineRule="exact"/>
        <w:ind w:rightChars="100" w:right="210" w:firstLineChars="200" w:firstLine="640"/>
        <w:jc w:val="left"/>
        <w:rPr>
          <w:rFonts w:ascii="仿宋" w:eastAsia="仿宋" w:hAnsi="仿宋" w:cs="宋体"/>
          <w:kern w:val="0"/>
          <w:sz w:val="32"/>
          <w:szCs w:val="32"/>
        </w:rPr>
      </w:pPr>
      <w:r w:rsidRPr="005E701E">
        <w:rPr>
          <w:rFonts w:ascii="仿宋" w:eastAsia="仿宋" w:hAnsi="仿宋" w:cs="宋体"/>
          <w:kern w:val="0"/>
          <w:sz w:val="32"/>
          <w:szCs w:val="32"/>
        </w:rPr>
        <w:t>中共中央总书记、国家主席、中央军委主席、中央全面深化改革委员会主任习近平9月9日下午主持召开中央全面深化改革委员会第十次会议并发表重要讲话。他强调，落实党的十八届三中全会以来中央确定的各项改革任务，前期重点是夯基垒台、立柱架梁，中期重点在全面推进、积厚成势，现在要把着力点放到加强系统集成、协同高效上来，巩固和深化这些年来我们在解决体制性障碍、机制性梗阻、政策性创新方面取得的改革成果，推动各方面制度更加成熟更加定型。</w:t>
      </w:r>
    </w:p>
    <w:p w:rsidR="00547FE8" w:rsidRPr="005E701E" w:rsidRDefault="00547FE8" w:rsidP="00547FE8">
      <w:pPr>
        <w:widowControl/>
        <w:spacing w:line="560" w:lineRule="exact"/>
        <w:ind w:rightChars="100" w:right="210"/>
        <w:jc w:val="left"/>
        <w:rPr>
          <w:rFonts w:ascii="仿宋" w:eastAsia="仿宋" w:hAnsi="仿宋" w:cs="宋体"/>
          <w:kern w:val="0"/>
          <w:sz w:val="32"/>
          <w:szCs w:val="32"/>
        </w:rPr>
      </w:pPr>
      <w:r w:rsidRPr="005E701E">
        <w:rPr>
          <w:rFonts w:ascii="仿宋" w:eastAsia="仿宋" w:hAnsi="仿宋" w:cs="宋体"/>
          <w:kern w:val="0"/>
          <w:sz w:val="32"/>
          <w:szCs w:val="32"/>
        </w:rPr>
        <w:t xml:space="preserve">　　中共中央政治局常委、中央全面深化改革委员会副主任李克强、王沪宁、韩正出席会议。</w:t>
      </w:r>
    </w:p>
    <w:p w:rsidR="00547FE8" w:rsidRPr="005E701E" w:rsidRDefault="00547FE8" w:rsidP="00547FE8">
      <w:pPr>
        <w:widowControl/>
        <w:spacing w:line="560" w:lineRule="exact"/>
        <w:ind w:rightChars="100" w:right="210"/>
        <w:jc w:val="left"/>
        <w:rPr>
          <w:rFonts w:ascii="仿宋" w:eastAsia="仿宋" w:hAnsi="仿宋" w:cs="宋体"/>
          <w:kern w:val="0"/>
          <w:sz w:val="32"/>
          <w:szCs w:val="32"/>
        </w:rPr>
      </w:pPr>
      <w:r w:rsidRPr="005E701E">
        <w:rPr>
          <w:rFonts w:ascii="仿宋" w:eastAsia="仿宋" w:hAnsi="仿宋" w:cs="宋体"/>
          <w:kern w:val="0"/>
          <w:sz w:val="32"/>
          <w:szCs w:val="32"/>
        </w:rPr>
        <w:t xml:space="preserve">　　会议审议通过了《关于推动先进制造业和现代服务业深度融合发展的实施意见》、《关于营造更好发展环境支持民营企业改革发展的意见》、《关于推进贸易高质量发展的指导意见》、《关于促进劳动力和人才社会性流动体制机制改革的意见》、《关于减轻中小学教师负担进一步营造教育教学良好环境的若干意见》、《关于实施重要农产品保障战略的指导意见》、《统筹监管金融基础设施工作方案》、《关于加强科技创新支撑平安中国建设的意见》、《绿色生活创建行动总体方案》、《国有金融资本出资人职责暂行规定》、《关于进一步加强塑料污染治理的意见》。</w:t>
      </w:r>
    </w:p>
    <w:p w:rsidR="00547FE8" w:rsidRPr="005E701E" w:rsidRDefault="00547FE8" w:rsidP="00547FE8">
      <w:pPr>
        <w:widowControl/>
        <w:spacing w:line="560" w:lineRule="exact"/>
        <w:ind w:rightChars="100" w:right="210"/>
        <w:jc w:val="left"/>
        <w:rPr>
          <w:rFonts w:ascii="仿宋" w:eastAsia="仿宋" w:hAnsi="仿宋" w:cs="宋体"/>
          <w:kern w:val="0"/>
          <w:sz w:val="32"/>
          <w:szCs w:val="32"/>
        </w:rPr>
      </w:pPr>
      <w:r w:rsidRPr="005E701E">
        <w:rPr>
          <w:rFonts w:ascii="仿宋" w:eastAsia="仿宋" w:hAnsi="仿宋" w:cs="宋体"/>
          <w:kern w:val="0"/>
          <w:sz w:val="32"/>
          <w:szCs w:val="32"/>
        </w:rPr>
        <w:lastRenderedPageBreak/>
        <w:t xml:space="preserve">　　会议指出，推动先进制造业和现代服务业深度融合是增强制造业核心竞争力、培育现代产业体系、实现高质量发展的重要途径。要顺应技术革命、产业变革、消费升级的趋势，深化业务关联、链条延伸、技术渗透，探索新业态、新模式、新路径，推动先进制造业和现代服务业相融相长、耦合共生。</w:t>
      </w:r>
    </w:p>
    <w:p w:rsidR="00547FE8" w:rsidRPr="005E701E" w:rsidRDefault="00547FE8" w:rsidP="00547FE8">
      <w:pPr>
        <w:widowControl/>
        <w:spacing w:line="560" w:lineRule="exact"/>
        <w:ind w:rightChars="100" w:right="210"/>
        <w:jc w:val="left"/>
        <w:rPr>
          <w:rFonts w:ascii="仿宋" w:eastAsia="仿宋" w:hAnsi="仿宋" w:cs="宋体"/>
          <w:kern w:val="0"/>
          <w:sz w:val="32"/>
          <w:szCs w:val="32"/>
        </w:rPr>
      </w:pPr>
      <w:r w:rsidRPr="005E701E">
        <w:rPr>
          <w:rFonts w:ascii="仿宋" w:eastAsia="仿宋" w:hAnsi="仿宋" w:cs="宋体"/>
          <w:kern w:val="0"/>
          <w:sz w:val="32"/>
          <w:szCs w:val="32"/>
        </w:rPr>
        <w:t xml:space="preserve">　　会议强调，支持民营企业发展，要坚持和完善中国特色社会主义基本经济制度，坚持两个“毫不动摇”，营造市场化、法治化、制度化的长期稳定发展环境，保证各种所有制经济依法平等使用生产要素、公开公平公正参与市场竞争、同等受到法律保护，推动民营企业改革创新、转型升级、健康发展。</w:t>
      </w:r>
    </w:p>
    <w:p w:rsidR="00547FE8" w:rsidRPr="005E701E" w:rsidRDefault="00547FE8" w:rsidP="00547FE8">
      <w:pPr>
        <w:widowControl/>
        <w:spacing w:line="560" w:lineRule="exact"/>
        <w:ind w:rightChars="100" w:right="210"/>
        <w:jc w:val="left"/>
        <w:rPr>
          <w:rFonts w:ascii="仿宋" w:eastAsia="仿宋" w:hAnsi="仿宋" w:cs="宋体"/>
          <w:kern w:val="0"/>
          <w:sz w:val="32"/>
          <w:szCs w:val="32"/>
        </w:rPr>
      </w:pPr>
      <w:r w:rsidRPr="005E701E">
        <w:rPr>
          <w:rFonts w:ascii="仿宋" w:eastAsia="仿宋" w:hAnsi="仿宋" w:cs="宋体"/>
          <w:kern w:val="0"/>
          <w:sz w:val="32"/>
          <w:szCs w:val="32"/>
        </w:rPr>
        <w:t xml:space="preserve">　　会议指出，推进贸易高质量发展，要强化科技创新、制度创新、模式和业态创新，以共建“一带一路”为重点，大力优化贸易结构，推动进口与出口、货物贸易与服务贸易、贸易与双向投资、贸易与产业协调发展，促进国际国内要素有序自由流动、资源高效配置、市场深度融合。</w:t>
      </w:r>
    </w:p>
    <w:p w:rsidR="00547FE8" w:rsidRPr="005E701E" w:rsidRDefault="00547FE8" w:rsidP="00547FE8">
      <w:pPr>
        <w:widowControl/>
        <w:spacing w:line="560" w:lineRule="exact"/>
        <w:ind w:rightChars="100" w:right="210"/>
        <w:jc w:val="left"/>
        <w:rPr>
          <w:rFonts w:ascii="仿宋" w:eastAsia="仿宋" w:hAnsi="仿宋" w:cs="宋体"/>
          <w:kern w:val="0"/>
          <w:sz w:val="32"/>
          <w:szCs w:val="32"/>
        </w:rPr>
      </w:pPr>
      <w:r w:rsidRPr="005E701E">
        <w:rPr>
          <w:rFonts w:ascii="仿宋" w:eastAsia="仿宋" w:hAnsi="仿宋" w:cs="宋体"/>
          <w:kern w:val="0"/>
          <w:sz w:val="32"/>
          <w:szCs w:val="32"/>
        </w:rPr>
        <w:t xml:space="preserve">　　会议强调，促进劳动力和人才有序社会性流动，是经济持续健康发展的有力支撑，是实现人的全面发展的必然要求。要破除妨碍劳动力、人才社会性流动的体制机制弊端，创造流动机会，畅通流动渠道，拓展流动空间，健全兜底保障机制，使人人都有通过辛勤劳动实现自身发展的机会。</w:t>
      </w:r>
    </w:p>
    <w:p w:rsidR="00547FE8" w:rsidRPr="005E701E" w:rsidRDefault="00547FE8" w:rsidP="00547FE8">
      <w:pPr>
        <w:widowControl/>
        <w:spacing w:line="560" w:lineRule="exact"/>
        <w:ind w:rightChars="100" w:right="210"/>
        <w:jc w:val="left"/>
        <w:rPr>
          <w:rFonts w:ascii="仿宋" w:eastAsia="仿宋" w:hAnsi="仿宋" w:cs="宋体"/>
          <w:kern w:val="0"/>
          <w:sz w:val="32"/>
          <w:szCs w:val="32"/>
        </w:rPr>
      </w:pPr>
      <w:r w:rsidRPr="005E701E">
        <w:rPr>
          <w:rFonts w:ascii="仿宋" w:eastAsia="仿宋" w:hAnsi="仿宋" w:cs="宋体"/>
          <w:kern w:val="0"/>
          <w:sz w:val="32"/>
          <w:szCs w:val="32"/>
        </w:rPr>
        <w:t xml:space="preserve">　　会议指出，要聚焦教师立德树人、教书育人的主责主业，坚持分类治理、标本兼治，统筹规范督查检查评比考核、社会事务进校园、抽调中小学教师等事宜，严格清理规范与中小学教育教</w:t>
      </w:r>
      <w:r w:rsidRPr="005E701E">
        <w:rPr>
          <w:rFonts w:ascii="仿宋" w:eastAsia="仿宋" w:hAnsi="仿宋" w:cs="宋体"/>
          <w:kern w:val="0"/>
          <w:sz w:val="32"/>
          <w:szCs w:val="32"/>
        </w:rPr>
        <w:lastRenderedPageBreak/>
        <w:t>学无关的事项，切实减轻中小学教师负担，让中小学教师潜心教书、静心育人。</w:t>
      </w:r>
    </w:p>
    <w:p w:rsidR="00547FE8" w:rsidRPr="005E701E" w:rsidRDefault="00547FE8" w:rsidP="00547FE8">
      <w:pPr>
        <w:widowControl/>
        <w:spacing w:line="560" w:lineRule="exact"/>
        <w:ind w:rightChars="100" w:right="210"/>
        <w:jc w:val="left"/>
        <w:rPr>
          <w:rFonts w:ascii="仿宋" w:eastAsia="仿宋" w:hAnsi="仿宋" w:cs="宋体"/>
          <w:kern w:val="0"/>
          <w:sz w:val="32"/>
          <w:szCs w:val="32"/>
        </w:rPr>
      </w:pPr>
      <w:r w:rsidRPr="005E701E">
        <w:rPr>
          <w:rFonts w:ascii="仿宋" w:eastAsia="仿宋" w:hAnsi="仿宋" w:cs="宋体"/>
          <w:kern w:val="0"/>
          <w:sz w:val="32"/>
          <w:szCs w:val="32"/>
        </w:rPr>
        <w:t xml:space="preserve">　　会议强调，要以保障国家粮食安全为底线，坚持数量质量并重，实施分品种保障，增加供给总量，优化供给结构，拓展供给来源，提高供给质量，加强农产品储备和加工业发展调控，健全农业支持保护制度，努力构建科学合理、安全高效的重要农产品供给保障体系。</w:t>
      </w:r>
    </w:p>
    <w:p w:rsidR="00547FE8" w:rsidRPr="005E701E" w:rsidRDefault="00547FE8" w:rsidP="00547FE8">
      <w:pPr>
        <w:widowControl/>
        <w:spacing w:line="560" w:lineRule="exact"/>
        <w:ind w:rightChars="100" w:right="210"/>
        <w:jc w:val="left"/>
        <w:rPr>
          <w:rFonts w:ascii="仿宋" w:eastAsia="仿宋" w:hAnsi="仿宋" w:cs="宋体"/>
          <w:kern w:val="0"/>
          <w:sz w:val="32"/>
          <w:szCs w:val="32"/>
        </w:rPr>
      </w:pPr>
      <w:r w:rsidRPr="005E701E">
        <w:rPr>
          <w:rFonts w:ascii="仿宋" w:eastAsia="仿宋" w:hAnsi="仿宋" w:cs="宋体"/>
          <w:kern w:val="0"/>
          <w:sz w:val="32"/>
          <w:szCs w:val="32"/>
        </w:rPr>
        <w:t xml:space="preserve">　　会议指出，金融基础设施是金融市场稳健高效运行的基础性保障，是实施宏观审慎管理和强化风险防控的重要抓手。要加强对重</w:t>
      </w:r>
      <w:proofErr w:type="gramStart"/>
      <w:r w:rsidRPr="005E701E">
        <w:rPr>
          <w:rFonts w:ascii="仿宋" w:eastAsia="仿宋" w:hAnsi="仿宋" w:cs="宋体"/>
          <w:kern w:val="0"/>
          <w:sz w:val="32"/>
          <w:szCs w:val="32"/>
        </w:rPr>
        <w:t>要金融</w:t>
      </w:r>
      <w:proofErr w:type="gramEnd"/>
      <w:r w:rsidRPr="005E701E">
        <w:rPr>
          <w:rFonts w:ascii="仿宋" w:eastAsia="仿宋" w:hAnsi="仿宋" w:cs="宋体"/>
          <w:kern w:val="0"/>
          <w:sz w:val="32"/>
          <w:szCs w:val="32"/>
        </w:rPr>
        <w:t>基础设施的统筹监管，统一监管标准，健全准入管理，优化设施布局，健全治理结构，推动形成布局合理、治理有效、先进可靠、富有弹性的金融基础设施体系。</w:t>
      </w:r>
    </w:p>
    <w:p w:rsidR="00547FE8" w:rsidRPr="005E701E" w:rsidRDefault="00547FE8" w:rsidP="00547FE8">
      <w:pPr>
        <w:widowControl/>
        <w:spacing w:line="560" w:lineRule="exact"/>
        <w:ind w:rightChars="100" w:right="210"/>
        <w:jc w:val="left"/>
        <w:rPr>
          <w:rFonts w:ascii="仿宋" w:eastAsia="仿宋" w:hAnsi="仿宋" w:cs="宋体"/>
          <w:kern w:val="0"/>
          <w:sz w:val="32"/>
          <w:szCs w:val="32"/>
        </w:rPr>
      </w:pPr>
      <w:r w:rsidRPr="005E701E">
        <w:rPr>
          <w:rFonts w:ascii="仿宋" w:eastAsia="仿宋" w:hAnsi="仿宋" w:cs="宋体"/>
          <w:kern w:val="0"/>
          <w:sz w:val="32"/>
          <w:szCs w:val="32"/>
        </w:rPr>
        <w:t xml:space="preserve">　　会议强调，推动平安中国建设，要充分发挥科技创新支撑引领作用，注重高起点规划、高水平建设、高智能应用、高共享发展，集聚各</w:t>
      </w:r>
      <w:proofErr w:type="gramStart"/>
      <w:r w:rsidRPr="005E701E">
        <w:rPr>
          <w:rFonts w:ascii="仿宋" w:eastAsia="仿宋" w:hAnsi="仿宋" w:cs="宋体"/>
          <w:kern w:val="0"/>
          <w:sz w:val="32"/>
          <w:szCs w:val="32"/>
        </w:rPr>
        <w:t>类创新</w:t>
      </w:r>
      <w:proofErr w:type="gramEnd"/>
      <w:r w:rsidRPr="005E701E">
        <w:rPr>
          <w:rFonts w:ascii="仿宋" w:eastAsia="仿宋" w:hAnsi="仿宋" w:cs="宋体"/>
          <w:kern w:val="0"/>
          <w:sz w:val="32"/>
          <w:szCs w:val="32"/>
        </w:rPr>
        <w:t>资源，加强基础研究、关键技术研究、专用装备和应用示范研究，深化智能化建设，增强社会治理能力。</w:t>
      </w:r>
    </w:p>
    <w:p w:rsidR="00547FE8" w:rsidRPr="005E701E" w:rsidRDefault="00547FE8" w:rsidP="00547FE8">
      <w:pPr>
        <w:widowControl/>
        <w:spacing w:line="560" w:lineRule="exact"/>
        <w:ind w:rightChars="100" w:right="210"/>
        <w:jc w:val="left"/>
        <w:rPr>
          <w:rFonts w:ascii="仿宋" w:eastAsia="仿宋" w:hAnsi="仿宋" w:cs="宋体"/>
          <w:kern w:val="0"/>
          <w:sz w:val="32"/>
          <w:szCs w:val="32"/>
        </w:rPr>
      </w:pPr>
      <w:r w:rsidRPr="005E701E">
        <w:rPr>
          <w:rFonts w:ascii="仿宋" w:eastAsia="仿宋" w:hAnsi="仿宋" w:cs="宋体"/>
          <w:kern w:val="0"/>
          <w:sz w:val="32"/>
          <w:szCs w:val="32"/>
        </w:rPr>
        <w:t xml:space="preserve">　　会议指出，倡导简约适度、绿色低碳的生活方式，要按照系统推进、广泛参与、突出重点、分类施策的原则，开展节约型机关、绿色家庭、绿色学校、绿色社区、绿色出行、绿色商场、绿色建筑等创建行动，建立完善绿色生活的相关政策和管理制度，推动绿色消费，促进绿色发展。</w:t>
      </w:r>
    </w:p>
    <w:p w:rsidR="00547FE8" w:rsidRPr="005E701E" w:rsidRDefault="00547FE8" w:rsidP="00547FE8">
      <w:pPr>
        <w:widowControl/>
        <w:spacing w:line="560" w:lineRule="exact"/>
        <w:ind w:rightChars="100" w:right="210"/>
        <w:jc w:val="left"/>
        <w:rPr>
          <w:rFonts w:ascii="仿宋" w:eastAsia="仿宋" w:hAnsi="仿宋" w:cs="宋体"/>
          <w:kern w:val="0"/>
          <w:sz w:val="32"/>
          <w:szCs w:val="32"/>
        </w:rPr>
      </w:pPr>
      <w:r w:rsidRPr="005E701E">
        <w:rPr>
          <w:rFonts w:ascii="仿宋" w:eastAsia="仿宋" w:hAnsi="仿宋" w:cs="宋体"/>
          <w:kern w:val="0"/>
          <w:sz w:val="32"/>
          <w:szCs w:val="32"/>
        </w:rPr>
        <w:t xml:space="preserve">　　会议强调，加强国有金融资本管理、建立统一的出资</w:t>
      </w:r>
      <w:proofErr w:type="gramStart"/>
      <w:r w:rsidRPr="005E701E">
        <w:rPr>
          <w:rFonts w:ascii="仿宋" w:eastAsia="仿宋" w:hAnsi="仿宋" w:cs="宋体"/>
          <w:kern w:val="0"/>
          <w:sz w:val="32"/>
          <w:szCs w:val="32"/>
        </w:rPr>
        <w:t>人制</w:t>
      </w:r>
      <w:proofErr w:type="gramEnd"/>
      <w:r w:rsidRPr="005E701E">
        <w:rPr>
          <w:rFonts w:ascii="仿宋" w:eastAsia="仿宋" w:hAnsi="仿宋" w:cs="宋体"/>
          <w:kern w:val="0"/>
          <w:sz w:val="32"/>
          <w:szCs w:val="32"/>
        </w:rPr>
        <w:t>度，要坚持以管资本为主、市场化、审慎性原则，明确出资人与受托</w:t>
      </w:r>
      <w:r w:rsidRPr="005E701E">
        <w:rPr>
          <w:rFonts w:ascii="仿宋" w:eastAsia="仿宋" w:hAnsi="仿宋" w:cs="宋体"/>
          <w:kern w:val="0"/>
          <w:sz w:val="32"/>
          <w:szCs w:val="32"/>
        </w:rPr>
        <w:lastRenderedPageBreak/>
        <w:t>人职责，加强金融机构国有资本管理与监督，健全责任追究制度，完善现代金融企业制度和国有金融资本管理制度。</w:t>
      </w:r>
    </w:p>
    <w:p w:rsidR="00547FE8" w:rsidRPr="005E701E" w:rsidRDefault="00547FE8" w:rsidP="00547FE8">
      <w:pPr>
        <w:widowControl/>
        <w:spacing w:line="560" w:lineRule="exact"/>
        <w:ind w:rightChars="100" w:right="210"/>
        <w:jc w:val="left"/>
        <w:rPr>
          <w:rFonts w:ascii="仿宋" w:eastAsia="仿宋" w:hAnsi="仿宋" w:cs="宋体"/>
          <w:kern w:val="0"/>
          <w:sz w:val="32"/>
          <w:szCs w:val="32"/>
        </w:rPr>
      </w:pPr>
      <w:r w:rsidRPr="005E701E">
        <w:rPr>
          <w:rFonts w:ascii="仿宋" w:eastAsia="仿宋" w:hAnsi="仿宋" w:cs="宋体"/>
          <w:kern w:val="0"/>
          <w:sz w:val="32"/>
          <w:szCs w:val="32"/>
        </w:rPr>
        <w:t xml:space="preserve">　　会议指出，积极应对塑料污染，要牢固树立新发展理念，有序禁止、限制部分塑料制品的生产、销售和使用，积极推广可循环易回收可降解替代产品，增加绿色产品供给，规范塑料废弃物回收利用，建立健全各环节管理制度，有力有序有效治理塑料污染。</w:t>
      </w:r>
    </w:p>
    <w:p w:rsidR="00547FE8" w:rsidRPr="005E701E" w:rsidRDefault="00547FE8" w:rsidP="00547FE8">
      <w:pPr>
        <w:widowControl/>
        <w:spacing w:line="560" w:lineRule="exact"/>
        <w:ind w:rightChars="100" w:right="210"/>
        <w:jc w:val="left"/>
        <w:rPr>
          <w:rFonts w:ascii="仿宋" w:eastAsia="仿宋" w:hAnsi="仿宋" w:cs="宋体"/>
          <w:kern w:val="0"/>
          <w:sz w:val="32"/>
          <w:szCs w:val="32"/>
        </w:rPr>
      </w:pPr>
      <w:r w:rsidRPr="005E701E">
        <w:rPr>
          <w:rFonts w:ascii="仿宋" w:eastAsia="仿宋" w:hAnsi="仿宋" w:cs="宋体"/>
          <w:kern w:val="0"/>
          <w:sz w:val="32"/>
          <w:szCs w:val="32"/>
        </w:rPr>
        <w:t xml:space="preserve">　　会议强调，党的十八届三中全会以来，我们注重解决体制性的深层次障碍，推出一系列重大体制改革，有效解决了一批结构性矛盾，很多领域实现了历史性变革、系统性重塑、整体性重构。我们注重克服机制性的梗阻问题，打通理顺了许多堵点难点，增强了全社会发展活力和创新活力。我们注重从经济社会发展需要出发，从老百姓身边事改起，适时推出一批切口小、见效快的政策性创新，解决了民生领域许多操心事烦心事，增强了人民群众获得感、幸福感、安全感。要把党的十八届三中全会以来推出的一系列重要改革进行认真梳理，统筹制度改革和制度运行，处理好顶层设计和分层对接的关系，搞好上下左右、方方面面的配套，注重各项改革协调推进，使各项改革相得益彰，发生“化学反应”，把制度优势转化为治理效能。</w:t>
      </w:r>
    </w:p>
    <w:p w:rsidR="00547FE8" w:rsidRPr="005E701E" w:rsidRDefault="00547FE8" w:rsidP="00547FE8">
      <w:pPr>
        <w:widowControl/>
        <w:spacing w:line="560" w:lineRule="exact"/>
        <w:ind w:rightChars="100" w:right="210"/>
        <w:jc w:val="left"/>
        <w:rPr>
          <w:rFonts w:ascii="仿宋" w:eastAsia="仿宋" w:hAnsi="仿宋" w:cs="宋体"/>
          <w:kern w:val="0"/>
          <w:sz w:val="32"/>
          <w:szCs w:val="32"/>
        </w:rPr>
      </w:pPr>
      <w:r w:rsidRPr="005E701E">
        <w:rPr>
          <w:rFonts w:ascii="仿宋" w:eastAsia="仿宋" w:hAnsi="仿宋" w:cs="宋体"/>
          <w:kern w:val="0"/>
          <w:sz w:val="32"/>
          <w:szCs w:val="32"/>
        </w:rPr>
        <w:t xml:space="preserve">　　中央全面深化改革委员会委员出席会议，中央和国家机关有关部门负责同志列席会议。</w:t>
      </w:r>
    </w:p>
    <w:p w:rsidR="00547FE8" w:rsidRDefault="00547FE8" w:rsidP="00547FE8">
      <w:pPr>
        <w:spacing w:line="560" w:lineRule="exact"/>
        <w:ind w:rightChars="100" w:right="210"/>
        <w:rPr>
          <w:rFonts w:ascii="仿宋" w:eastAsia="仿宋" w:hAnsi="仿宋"/>
          <w:sz w:val="32"/>
          <w:szCs w:val="32"/>
        </w:rPr>
      </w:pPr>
    </w:p>
    <w:p w:rsidR="00547FE8" w:rsidRDefault="00547FE8" w:rsidP="00547FE8">
      <w:pPr>
        <w:spacing w:line="560" w:lineRule="exact"/>
        <w:ind w:rightChars="100" w:right="210"/>
        <w:rPr>
          <w:rFonts w:ascii="仿宋" w:eastAsia="仿宋" w:hAnsi="仿宋"/>
          <w:sz w:val="32"/>
          <w:szCs w:val="32"/>
        </w:rPr>
      </w:pPr>
    </w:p>
    <w:p w:rsidR="00547FE8" w:rsidRDefault="00547FE8" w:rsidP="00547FE8">
      <w:pPr>
        <w:spacing w:line="560" w:lineRule="exact"/>
        <w:ind w:rightChars="100" w:right="210"/>
        <w:rPr>
          <w:rFonts w:ascii="仿宋" w:eastAsia="仿宋" w:hAnsi="仿宋"/>
          <w:sz w:val="32"/>
          <w:szCs w:val="32"/>
        </w:rPr>
      </w:pPr>
    </w:p>
    <w:p w:rsidR="005E7AD7" w:rsidRPr="008B13CE" w:rsidRDefault="005E7AD7" w:rsidP="00937F78">
      <w:pPr>
        <w:widowControl/>
        <w:shd w:val="clear" w:color="auto" w:fill="FFFFFF"/>
        <w:jc w:val="center"/>
        <w:outlineLvl w:val="0"/>
        <w:rPr>
          <w:rFonts w:asciiTheme="majorEastAsia" w:eastAsiaTheme="majorEastAsia" w:hAnsiTheme="majorEastAsia" w:cs="宋体"/>
          <w:bCs/>
          <w:kern w:val="36"/>
          <w:sz w:val="44"/>
          <w:szCs w:val="44"/>
        </w:rPr>
      </w:pPr>
      <w:r w:rsidRPr="008B13CE">
        <w:rPr>
          <w:rFonts w:asciiTheme="majorEastAsia" w:eastAsiaTheme="majorEastAsia" w:hAnsiTheme="majorEastAsia" w:cs="宋体" w:hint="eastAsia"/>
          <w:bCs/>
          <w:kern w:val="36"/>
          <w:sz w:val="44"/>
          <w:szCs w:val="44"/>
        </w:rPr>
        <w:lastRenderedPageBreak/>
        <w:t>安徽省教育厅关于开展技能型高水平大学中期检查和增补申报工作的通知</w:t>
      </w:r>
    </w:p>
    <w:p w:rsidR="005E7AD7" w:rsidRPr="008B13CE" w:rsidRDefault="005E7AD7" w:rsidP="00937F78">
      <w:pPr>
        <w:pStyle w:val="a5"/>
        <w:shd w:val="clear" w:color="auto" w:fill="FFFFFF"/>
        <w:spacing w:before="0" w:beforeAutospacing="0" w:after="0" w:afterAutospacing="0"/>
        <w:jc w:val="center"/>
        <w:rPr>
          <w:rFonts w:ascii="仿宋" w:eastAsia="仿宋" w:hAnsi="仿宋"/>
          <w:sz w:val="32"/>
          <w:szCs w:val="32"/>
        </w:rPr>
      </w:pPr>
      <w:proofErr w:type="gramStart"/>
      <w:r w:rsidRPr="008B13CE">
        <w:rPr>
          <w:rFonts w:ascii="仿宋" w:eastAsia="仿宋" w:hAnsi="仿宋" w:hint="eastAsia"/>
          <w:sz w:val="32"/>
          <w:szCs w:val="32"/>
        </w:rPr>
        <w:t>皖教秘高</w:t>
      </w:r>
      <w:proofErr w:type="gramEnd"/>
      <w:r w:rsidRPr="008B13CE">
        <w:rPr>
          <w:rFonts w:ascii="仿宋" w:eastAsia="仿宋" w:hAnsi="仿宋" w:hint="eastAsia"/>
          <w:sz w:val="32"/>
          <w:szCs w:val="32"/>
        </w:rPr>
        <w:t>﹝2019﹞72号</w:t>
      </w:r>
    </w:p>
    <w:p w:rsidR="005E7AD7" w:rsidRDefault="005E7AD7" w:rsidP="00937F78">
      <w:pPr>
        <w:pStyle w:val="a5"/>
        <w:shd w:val="clear" w:color="auto" w:fill="FFFFFF"/>
        <w:spacing w:before="0" w:beforeAutospacing="0" w:after="0" w:afterAutospacing="0" w:line="560" w:lineRule="exact"/>
        <w:jc w:val="both"/>
        <w:rPr>
          <w:rFonts w:ascii="仿宋" w:eastAsia="仿宋" w:hAnsi="仿宋"/>
          <w:sz w:val="32"/>
          <w:szCs w:val="32"/>
        </w:rPr>
      </w:pPr>
    </w:p>
    <w:p w:rsidR="005E7AD7" w:rsidRPr="008B13CE" w:rsidRDefault="005E7AD7" w:rsidP="00937F78">
      <w:pPr>
        <w:pStyle w:val="a5"/>
        <w:shd w:val="clear" w:color="auto" w:fill="FFFFFF"/>
        <w:spacing w:before="0" w:beforeAutospacing="0" w:after="0" w:afterAutospacing="0" w:line="560" w:lineRule="exact"/>
        <w:jc w:val="both"/>
        <w:rPr>
          <w:rFonts w:ascii="仿宋" w:eastAsia="仿宋" w:hAnsi="仿宋"/>
          <w:sz w:val="32"/>
          <w:szCs w:val="32"/>
        </w:rPr>
      </w:pPr>
      <w:r w:rsidRPr="008B13CE">
        <w:rPr>
          <w:rFonts w:ascii="仿宋" w:eastAsia="仿宋" w:hAnsi="仿宋" w:hint="eastAsia"/>
          <w:sz w:val="32"/>
          <w:szCs w:val="32"/>
        </w:rPr>
        <w:t>各高职院校：</w:t>
      </w:r>
    </w:p>
    <w:p w:rsidR="005E7AD7" w:rsidRPr="008B13CE" w:rsidRDefault="005E7AD7" w:rsidP="00937F78">
      <w:pPr>
        <w:pStyle w:val="a5"/>
        <w:shd w:val="clear" w:color="auto" w:fill="FFFFFF"/>
        <w:spacing w:before="0" w:beforeAutospacing="0" w:after="0" w:afterAutospacing="0" w:line="560" w:lineRule="exact"/>
        <w:ind w:firstLine="645"/>
        <w:jc w:val="both"/>
        <w:rPr>
          <w:rFonts w:ascii="仿宋" w:eastAsia="仿宋" w:hAnsi="仿宋"/>
          <w:sz w:val="32"/>
          <w:szCs w:val="32"/>
        </w:rPr>
      </w:pPr>
      <w:r w:rsidRPr="008B13CE">
        <w:rPr>
          <w:rFonts w:ascii="仿宋" w:eastAsia="仿宋" w:hAnsi="仿宋" w:hint="eastAsia"/>
          <w:sz w:val="32"/>
          <w:szCs w:val="32"/>
        </w:rPr>
        <w:t>为贯彻落实《安徽省人民政府关于印发一流学科专业与高水平大学建设五年行动计划的通知》（皖政〔2016〕115号）提出的“到2020年，重点建设20所左右技能型高水平大学”目标任务，参照教育部、财政部《关于实施中国特色高水平高职学校和专业建设计划的意见》（教职成〔2019〕5号），按照《安徽省技能型高水平大学建设标准（试行）》（</w:t>
      </w:r>
      <w:proofErr w:type="gramStart"/>
      <w:r w:rsidRPr="008B13CE">
        <w:rPr>
          <w:rFonts w:ascii="仿宋" w:eastAsia="仿宋" w:hAnsi="仿宋" w:hint="eastAsia"/>
          <w:sz w:val="32"/>
          <w:szCs w:val="32"/>
        </w:rPr>
        <w:t>皖教高</w:t>
      </w:r>
      <w:proofErr w:type="gramEnd"/>
      <w:r w:rsidRPr="008B13CE">
        <w:rPr>
          <w:rFonts w:ascii="仿宋" w:eastAsia="仿宋" w:hAnsi="仿宋" w:hint="eastAsia"/>
          <w:sz w:val="32"/>
          <w:szCs w:val="32"/>
        </w:rPr>
        <w:t>〔2019〕1号），现就开展我省地方技能型高水平大学中期检查和增补申报工作有关事项通知如下。</w:t>
      </w:r>
    </w:p>
    <w:p w:rsidR="005E7AD7" w:rsidRPr="008B13CE" w:rsidRDefault="005E7AD7" w:rsidP="00937F78">
      <w:pPr>
        <w:pStyle w:val="a5"/>
        <w:shd w:val="clear" w:color="auto" w:fill="FFFFFF"/>
        <w:spacing w:before="0" w:beforeAutospacing="0" w:after="0" w:afterAutospacing="0" w:line="560" w:lineRule="exact"/>
        <w:ind w:firstLine="645"/>
        <w:jc w:val="both"/>
        <w:rPr>
          <w:rFonts w:ascii="黑体" w:eastAsia="黑体" w:hAnsi="黑体"/>
          <w:sz w:val="32"/>
          <w:szCs w:val="32"/>
        </w:rPr>
      </w:pPr>
      <w:r w:rsidRPr="008B13CE">
        <w:rPr>
          <w:rFonts w:ascii="黑体" w:eastAsia="黑体" w:hAnsi="黑体" w:hint="eastAsia"/>
          <w:sz w:val="32"/>
          <w:szCs w:val="32"/>
        </w:rPr>
        <w:t>一、中期检查</w:t>
      </w:r>
    </w:p>
    <w:p w:rsidR="005E7AD7" w:rsidRPr="008B13CE" w:rsidRDefault="005E7AD7" w:rsidP="00937F78">
      <w:pPr>
        <w:pStyle w:val="a5"/>
        <w:shd w:val="clear" w:color="auto" w:fill="FFFFFF"/>
        <w:spacing w:before="0" w:beforeAutospacing="0" w:after="0" w:afterAutospacing="0" w:line="560" w:lineRule="exact"/>
        <w:ind w:firstLine="645"/>
        <w:jc w:val="both"/>
        <w:rPr>
          <w:rFonts w:ascii="仿宋" w:eastAsia="仿宋" w:hAnsi="仿宋"/>
          <w:sz w:val="32"/>
          <w:szCs w:val="32"/>
        </w:rPr>
      </w:pPr>
      <w:r w:rsidRPr="008B13CE">
        <w:rPr>
          <w:rStyle w:val="a6"/>
          <w:rFonts w:ascii="仿宋" w:eastAsia="仿宋" w:hAnsi="仿宋" w:hint="eastAsia"/>
          <w:sz w:val="32"/>
          <w:szCs w:val="32"/>
        </w:rPr>
        <w:t>（一）范围和数量</w:t>
      </w:r>
    </w:p>
    <w:p w:rsidR="005E7AD7" w:rsidRPr="008B13CE" w:rsidRDefault="005E7AD7" w:rsidP="00937F78">
      <w:pPr>
        <w:pStyle w:val="a5"/>
        <w:shd w:val="clear" w:color="auto" w:fill="FFFFFF"/>
        <w:spacing w:before="0" w:beforeAutospacing="0" w:after="0" w:afterAutospacing="0" w:line="560" w:lineRule="exact"/>
        <w:ind w:firstLine="645"/>
        <w:jc w:val="both"/>
        <w:rPr>
          <w:rFonts w:ascii="仿宋" w:eastAsia="仿宋" w:hAnsi="仿宋"/>
          <w:sz w:val="32"/>
          <w:szCs w:val="32"/>
        </w:rPr>
      </w:pPr>
      <w:r w:rsidRPr="008B13CE">
        <w:rPr>
          <w:rFonts w:ascii="仿宋" w:eastAsia="仿宋" w:hAnsi="仿宋" w:hint="eastAsia"/>
          <w:sz w:val="32"/>
          <w:szCs w:val="32"/>
        </w:rPr>
        <w:t>已列入我省地方技能型高水平大学建设的16所高职院校。</w:t>
      </w:r>
    </w:p>
    <w:p w:rsidR="005E7AD7" w:rsidRPr="008B13CE" w:rsidRDefault="005E7AD7" w:rsidP="00937F78">
      <w:pPr>
        <w:pStyle w:val="a5"/>
        <w:shd w:val="clear" w:color="auto" w:fill="FFFFFF"/>
        <w:spacing w:before="0" w:beforeAutospacing="0" w:after="0" w:afterAutospacing="0" w:line="560" w:lineRule="exact"/>
        <w:ind w:firstLine="645"/>
        <w:jc w:val="both"/>
        <w:rPr>
          <w:rFonts w:ascii="仿宋" w:eastAsia="仿宋" w:hAnsi="仿宋"/>
          <w:sz w:val="32"/>
          <w:szCs w:val="32"/>
        </w:rPr>
      </w:pPr>
      <w:r w:rsidRPr="008B13CE">
        <w:rPr>
          <w:rStyle w:val="a6"/>
          <w:rFonts w:ascii="仿宋" w:eastAsia="仿宋" w:hAnsi="仿宋" w:hint="eastAsia"/>
          <w:sz w:val="32"/>
          <w:szCs w:val="32"/>
        </w:rPr>
        <w:t>（二）检查程序</w:t>
      </w:r>
    </w:p>
    <w:p w:rsidR="005E7AD7" w:rsidRPr="008B13CE" w:rsidRDefault="005E7AD7" w:rsidP="00937F78">
      <w:pPr>
        <w:pStyle w:val="a5"/>
        <w:shd w:val="clear" w:color="auto" w:fill="FFFFFF"/>
        <w:spacing w:before="0" w:beforeAutospacing="0" w:after="0" w:afterAutospacing="0" w:line="560" w:lineRule="exact"/>
        <w:ind w:firstLine="645"/>
        <w:jc w:val="both"/>
        <w:rPr>
          <w:rFonts w:ascii="仿宋" w:eastAsia="仿宋" w:hAnsi="仿宋"/>
          <w:sz w:val="32"/>
          <w:szCs w:val="32"/>
        </w:rPr>
      </w:pPr>
      <w:r w:rsidRPr="008B13CE">
        <w:rPr>
          <w:rFonts w:ascii="仿宋" w:eastAsia="仿宋" w:hAnsi="仿宋" w:hint="eastAsia"/>
          <w:sz w:val="32"/>
          <w:szCs w:val="32"/>
        </w:rPr>
        <w:t>1.学校自查。已立项的技能型高水平大学对照《安徽省技能型高水平大学建设标准（试行）》和建设任务书逐条进行自查，形成自查报告，并按要求向省教育厅提交自查报告和支撑材料。</w:t>
      </w:r>
    </w:p>
    <w:p w:rsidR="005E7AD7" w:rsidRPr="008B13CE" w:rsidRDefault="005E7AD7" w:rsidP="00937F78">
      <w:pPr>
        <w:pStyle w:val="a5"/>
        <w:shd w:val="clear" w:color="auto" w:fill="FFFFFF"/>
        <w:spacing w:before="0" w:beforeAutospacing="0" w:after="0" w:afterAutospacing="0" w:line="560" w:lineRule="exact"/>
        <w:ind w:firstLine="645"/>
        <w:jc w:val="both"/>
        <w:rPr>
          <w:rFonts w:ascii="仿宋" w:eastAsia="仿宋" w:hAnsi="仿宋"/>
          <w:sz w:val="32"/>
          <w:szCs w:val="32"/>
        </w:rPr>
      </w:pPr>
      <w:r w:rsidRPr="008B13CE">
        <w:rPr>
          <w:rFonts w:ascii="仿宋" w:eastAsia="仿宋" w:hAnsi="仿宋" w:hint="eastAsia"/>
          <w:sz w:val="32"/>
          <w:szCs w:val="32"/>
        </w:rPr>
        <w:t>本次检查还将2019年高职扩招工作任务完成情况作为重要内容。请各校按国家和省扩招方案要求以及省教育厅发布的文件精神，结合本校实际工作情况提供总结材料。</w:t>
      </w:r>
    </w:p>
    <w:p w:rsidR="005E7AD7" w:rsidRPr="008B13CE" w:rsidRDefault="005E7AD7" w:rsidP="00937F78">
      <w:pPr>
        <w:pStyle w:val="a5"/>
        <w:shd w:val="clear" w:color="auto" w:fill="FFFFFF"/>
        <w:spacing w:before="0" w:beforeAutospacing="0" w:after="0" w:afterAutospacing="0" w:line="560" w:lineRule="exact"/>
        <w:ind w:firstLine="645"/>
        <w:jc w:val="both"/>
        <w:rPr>
          <w:rFonts w:ascii="仿宋" w:eastAsia="仿宋" w:hAnsi="仿宋"/>
          <w:sz w:val="32"/>
          <w:szCs w:val="32"/>
        </w:rPr>
      </w:pPr>
      <w:r w:rsidRPr="008B13CE">
        <w:rPr>
          <w:rFonts w:ascii="仿宋" w:eastAsia="仿宋" w:hAnsi="仿宋" w:hint="eastAsia"/>
          <w:sz w:val="32"/>
          <w:szCs w:val="32"/>
        </w:rPr>
        <w:lastRenderedPageBreak/>
        <w:t>2.省级审核。省教育厅邀请专家组成专家组，分别对《安徽省技能型高水平大学建设标准（试行）》的指标进行赋分，依据对学校自查材料评价打分并进行综合排序，确定中期检查的结果。检查结果分A、B、C三类：A类为中期检查合格，继续建设；B类为中期检查基本合格，需要加强整改；C类为中期检查不合格，不再列为地方技能型高水平大学建设单位。</w:t>
      </w:r>
    </w:p>
    <w:p w:rsidR="005E7AD7" w:rsidRPr="008B13CE" w:rsidRDefault="005E7AD7" w:rsidP="00937F78">
      <w:pPr>
        <w:pStyle w:val="a5"/>
        <w:shd w:val="clear" w:color="auto" w:fill="FFFFFF"/>
        <w:spacing w:before="0" w:beforeAutospacing="0" w:after="0" w:afterAutospacing="0" w:line="560" w:lineRule="exact"/>
        <w:ind w:firstLine="645"/>
        <w:jc w:val="both"/>
        <w:rPr>
          <w:rFonts w:ascii="仿宋" w:eastAsia="仿宋" w:hAnsi="仿宋"/>
          <w:sz w:val="32"/>
          <w:szCs w:val="32"/>
        </w:rPr>
      </w:pPr>
      <w:r w:rsidRPr="008B13CE">
        <w:rPr>
          <w:rFonts w:ascii="仿宋" w:eastAsia="仿宋" w:hAnsi="仿宋" w:hint="eastAsia"/>
          <w:sz w:val="32"/>
          <w:szCs w:val="32"/>
        </w:rPr>
        <w:t>3.公布结果。对检查结果进行确认、公示并公布结果。</w:t>
      </w:r>
    </w:p>
    <w:p w:rsidR="005E7AD7" w:rsidRPr="008B13CE" w:rsidRDefault="005E7AD7" w:rsidP="00937F78">
      <w:pPr>
        <w:pStyle w:val="a5"/>
        <w:shd w:val="clear" w:color="auto" w:fill="FFFFFF"/>
        <w:spacing w:before="0" w:beforeAutospacing="0" w:after="0" w:afterAutospacing="0" w:line="560" w:lineRule="exact"/>
        <w:ind w:firstLine="645"/>
        <w:jc w:val="both"/>
        <w:rPr>
          <w:rFonts w:ascii="黑体" w:eastAsia="黑体" w:hAnsi="黑体"/>
          <w:sz w:val="32"/>
          <w:szCs w:val="32"/>
        </w:rPr>
      </w:pPr>
      <w:r w:rsidRPr="008B13CE">
        <w:rPr>
          <w:rFonts w:ascii="黑体" w:eastAsia="黑体" w:hAnsi="黑体" w:hint="eastAsia"/>
          <w:sz w:val="32"/>
          <w:szCs w:val="32"/>
        </w:rPr>
        <w:t>二、增补申报</w:t>
      </w:r>
    </w:p>
    <w:p w:rsidR="005E7AD7" w:rsidRPr="008B13CE" w:rsidRDefault="005E7AD7" w:rsidP="00937F78">
      <w:pPr>
        <w:pStyle w:val="a5"/>
        <w:shd w:val="clear" w:color="auto" w:fill="FFFFFF"/>
        <w:spacing w:before="0" w:beforeAutospacing="0" w:after="0" w:afterAutospacing="0" w:line="560" w:lineRule="exact"/>
        <w:ind w:firstLine="645"/>
        <w:jc w:val="both"/>
        <w:rPr>
          <w:rFonts w:ascii="仿宋" w:eastAsia="仿宋" w:hAnsi="仿宋"/>
          <w:sz w:val="32"/>
          <w:szCs w:val="32"/>
        </w:rPr>
      </w:pPr>
      <w:r w:rsidRPr="008B13CE">
        <w:rPr>
          <w:rStyle w:val="a6"/>
          <w:rFonts w:ascii="仿宋" w:eastAsia="仿宋" w:hAnsi="仿宋" w:hint="eastAsia"/>
          <w:sz w:val="32"/>
          <w:szCs w:val="32"/>
        </w:rPr>
        <w:t>（一）范围和数量</w:t>
      </w:r>
    </w:p>
    <w:p w:rsidR="005E7AD7" w:rsidRPr="008B13CE" w:rsidRDefault="005E7AD7" w:rsidP="00937F78">
      <w:pPr>
        <w:pStyle w:val="a5"/>
        <w:shd w:val="clear" w:color="auto" w:fill="FFFFFF"/>
        <w:spacing w:before="0" w:beforeAutospacing="0" w:after="0" w:afterAutospacing="0" w:line="560" w:lineRule="exact"/>
        <w:ind w:firstLine="645"/>
        <w:jc w:val="both"/>
        <w:rPr>
          <w:rFonts w:ascii="仿宋" w:eastAsia="仿宋" w:hAnsi="仿宋"/>
          <w:sz w:val="32"/>
          <w:szCs w:val="32"/>
        </w:rPr>
      </w:pPr>
      <w:r w:rsidRPr="008B13CE">
        <w:rPr>
          <w:rFonts w:ascii="仿宋" w:eastAsia="仿宋" w:hAnsi="仿宋" w:hint="eastAsia"/>
          <w:sz w:val="32"/>
          <w:szCs w:val="32"/>
        </w:rPr>
        <w:t>围绕服务国家重大战略和我省24个战略性新兴产业集聚发展基地建设，遴选建设6所</w:t>
      </w:r>
      <w:proofErr w:type="gramStart"/>
      <w:r w:rsidRPr="008B13CE">
        <w:rPr>
          <w:rFonts w:ascii="仿宋" w:eastAsia="仿宋" w:hAnsi="仿宋" w:hint="eastAsia"/>
          <w:sz w:val="32"/>
          <w:szCs w:val="32"/>
        </w:rPr>
        <w:t>左右地方</w:t>
      </w:r>
      <w:proofErr w:type="gramEnd"/>
      <w:r w:rsidRPr="008B13CE">
        <w:rPr>
          <w:rFonts w:ascii="仿宋" w:eastAsia="仿宋" w:hAnsi="仿宋" w:hint="eastAsia"/>
          <w:sz w:val="32"/>
          <w:szCs w:val="32"/>
        </w:rPr>
        <w:t>技能型高水平大学。</w:t>
      </w:r>
    </w:p>
    <w:p w:rsidR="005E7AD7" w:rsidRPr="008B13CE" w:rsidRDefault="005E7AD7" w:rsidP="00937F78">
      <w:pPr>
        <w:pStyle w:val="a5"/>
        <w:shd w:val="clear" w:color="auto" w:fill="FFFFFF"/>
        <w:spacing w:before="0" w:beforeAutospacing="0" w:after="0" w:afterAutospacing="0" w:line="560" w:lineRule="exact"/>
        <w:ind w:firstLine="645"/>
        <w:jc w:val="both"/>
        <w:rPr>
          <w:rFonts w:ascii="仿宋" w:eastAsia="仿宋" w:hAnsi="仿宋"/>
          <w:sz w:val="32"/>
          <w:szCs w:val="32"/>
        </w:rPr>
      </w:pPr>
      <w:r w:rsidRPr="008B13CE">
        <w:rPr>
          <w:rStyle w:val="a6"/>
          <w:rFonts w:ascii="仿宋" w:eastAsia="仿宋" w:hAnsi="仿宋" w:hint="eastAsia"/>
          <w:sz w:val="32"/>
          <w:szCs w:val="32"/>
        </w:rPr>
        <w:t>（二）申报条件</w:t>
      </w:r>
    </w:p>
    <w:p w:rsidR="005E7AD7" w:rsidRPr="008B13CE" w:rsidRDefault="005E7AD7" w:rsidP="00937F78">
      <w:pPr>
        <w:pStyle w:val="a5"/>
        <w:shd w:val="clear" w:color="auto" w:fill="FFFFFF"/>
        <w:spacing w:before="0" w:beforeAutospacing="0" w:after="0" w:afterAutospacing="0" w:line="560" w:lineRule="exact"/>
        <w:ind w:firstLine="645"/>
        <w:jc w:val="both"/>
        <w:rPr>
          <w:rFonts w:ascii="仿宋" w:eastAsia="仿宋" w:hAnsi="仿宋"/>
          <w:sz w:val="32"/>
          <w:szCs w:val="32"/>
        </w:rPr>
      </w:pPr>
      <w:r w:rsidRPr="008B13CE">
        <w:rPr>
          <w:rFonts w:ascii="仿宋" w:eastAsia="仿宋" w:hAnsi="仿宋" w:hint="eastAsia"/>
          <w:sz w:val="32"/>
          <w:szCs w:val="32"/>
        </w:rPr>
        <w:t>申报学校需达到《安徽省技能型高水平大学建设标准（试行）》（见附件1）26个指标中16个以上或9项标志性成果（见附件2）中3项以上。</w:t>
      </w:r>
    </w:p>
    <w:p w:rsidR="005E7AD7" w:rsidRPr="008B13CE" w:rsidRDefault="005E7AD7" w:rsidP="00937F78">
      <w:pPr>
        <w:pStyle w:val="a5"/>
        <w:shd w:val="clear" w:color="auto" w:fill="FFFFFF"/>
        <w:spacing w:before="0" w:beforeAutospacing="0" w:after="0" w:afterAutospacing="0" w:line="560" w:lineRule="exact"/>
        <w:ind w:firstLine="645"/>
        <w:jc w:val="both"/>
        <w:rPr>
          <w:rFonts w:ascii="仿宋" w:eastAsia="仿宋" w:hAnsi="仿宋"/>
          <w:sz w:val="32"/>
          <w:szCs w:val="32"/>
        </w:rPr>
      </w:pPr>
      <w:r w:rsidRPr="008B13CE">
        <w:rPr>
          <w:rFonts w:ascii="仿宋" w:eastAsia="仿宋" w:hAnsi="仿宋" w:hint="eastAsia"/>
          <w:sz w:val="32"/>
          <w:szCs w:val="32"/>
        </w:rPr>
        <w:t>同时，申报高校的2019年高职扩招工作任务完成情况要较好；近五年在招生、财务、教学、实习实训、学生管理等方面不能出现重大违纪违规行为。</w:t>
      </w:r>
    </w:p>
    <w:p w:rsidR="005E7AD7" w:rsidRPr="008B13CE" w:rsidRDefault="005E7AD7" w:rsidP="00937F78">
      <w:pPr>
        <w:pStyle w:val="a5"/>
        <w:shd w:val="clear" w:color="auto" w:fill="FFFFFF"/>
        <w:spacing w:before="0" w:beforeAutospacing="0" w:after="0" w:afterAutospacing="0" w:line="560" w:lineRule="exact"/>
        <w:ind w:firstLine="645"/>
        <w:jc w:val="both"/>
        <w:rPr>
          <w:rFonts w:ascii="仿宋" w:eastAsia="仿宋" w:hAnsi="仿宋"/>
          <w:sz w:val="32"/>
          <w:szCs w:val="32"/>
        </w:rPr>
      </w:pPr>
      <w:r w:rsidRPr="008B13CE">
        <w:rPr>
          <w:rStyle w:val="a6"/>
          <w:rFonts w:ascii="仿宋" w:eastAsia="仿宋" w:hAnsi="仿宋" w:hint="eastAsia"/>
          <w:sz w:val="32"/>
          <w:szCs w:val="32"/>
        </w:rPr>
        <w:t>（三）申报程序</w:t>
      </w:r>
    </w:p>
    <w:p w:rsidR="005E7AD7" w:rsidRPr="008B13CE" w:rsidRDefault="005E7AD7" w:rsidP="00937F78">
      <w:pPr>
        <w:pStyle w:val="a5"/>
        <w:shd w:val="clear" w:color="auto" w:fill="FFFFFF"/>
        <w:spacing w:before="0" w:beforeAutospacing="0" w:after="0" w:afterAutospacing="0" w:line="560" w:lineRule="exact"/>
        <w:ind w:firstLine="645"/>
        <w:jc w:val="both"/>
        <w:rPr>
          <w:rFonts w:ascii="仿宋" w:eastAsia="仿宋" w:hAnsi="仿宋"/>
          <w:sz w:val="32"/>
          <w:szCs w:val="32"/>
        </w:rPr>
      </w:pPr>
      <w:r w:rsidRPr="008B13CE">
        <w:rPr>
          <w:rFonts w:ascii="仿宋" w:eastAsia="仿宋" w:hAnsi="仿宋" w:hint="eastAsia"/>
          <w:sz w:val="32"/>
          <w:szCs w:val="32"/>
        </w:rPr>
        <w:t>1.学校申报。符合申报条件的学校自愿申报，按要求向省教育厅提交申报书和相关支撑材料。</w:t>
      </w:r>
    </w:p>
    <w:p w:rsidR="005E7AD7" w:rsidRPr="008B13CE" w:rsidRDefault="005E7AD7" w:rsidP="00937F78">
      <w:pPr>
        <w:pStyle w:val="a5"/>
        <w:shd w:val="clear" w:color="auto" w:fill="FFFFFF"/>
        <w:spacing w:before="0" w:beforeAutospacing="0" w:after="0" w:afterAutospacing="0" w:line="560" w:lineRule="exact"/>
        <w:ind w:firstLine="645"/>
        <w:jc w:val="both"/>
        <w:rPr>
          <w:rFonts w:ascii="仿宋" w:eastAsia="仿宋" w:hAnsi="仿宋"/>
          <w:sz w:val="32"/>
          <w:szCs w:val="32"/>
        </w:rPr>
      </w:pPr>
      <w:r w:rsidRPr="008B13CE">
        <w:rPr>
          <w:rFonts w:ascii="仿宋" w:eastAsia="仿宋" w:hAnsi="仿宋" w:hint="eastAsia"/>
          <w:sz w:val="32"/>
          <w:szCs w:val="32"/>
        </w:rPr>
        <w:t>2.省级审核。省教育厅邀请专家组成专家组，对学校的申报材料进行审核并择优遴选，确定项目遴选审核结果。</w:t>
      </w:r>
    </w:p>
    <w:p w:rsidR="005E7AD7" w:rsidRPr="008B13CE" w:rsidRDefault="005E7AD7" w:rsidP="00937F78">
      <w:pPr>
        <w:pStyle w:val="a5"/>
        <w:shd w:val="clear" w:color="auto" w:fill="FFFFFF"/>
        <w:spacing w:before="0" w:beforeAutospacing="0" w:after="0" w:afterAutospacing="0" w:line="560" w:lineRule="exact"/>
        <w:ind w:firstLine="645"/>
        <w:jc w:val="both"/>
        <w:rPr>
          <w:rFonts w:ascii="仿宋" w:eastAsia="仿宋" w:hAnsi="仿宋"/>
          <w:sz w:val="32"/>
          <w:szCs w:val="32"/>
        </w:rPr>
      </w:pPr>
      <w:r w:rsidRPr="008B13CE">
        <w:rPr>
          <w:rFonts w:ascii="仿宋" w:eastAsia="仿宋" w:hAnsi="仿宋" w:hint="eastAsia"/>
          <w:sz w:val="32"/>
          <w:szCs w:val="32"/>
        </w:rPr>
        <w:t>3.公布结果。对评审结果进行确认、公示并公布结果。</w:t>
      </w:r>
    </w:p>
    <w:p w:rsidR="005E7AD7" w:rsidRPr="008B13CE" w:rsidRDefault="005E7AD7" w:rsidP="00937F78">
      <w:pPr>
        <w:pStyle w:val="a5"/>
        <w:shd w:val="clear" w:color="auto" w:fill="FFFFFF"/>
        <w:spacing w:before="0" w:beforeAutospacing="0" w:after="0" w:afterAutospacing="0" w:line="560" w:lineRule="exact"/>
        <w:ind w:firstLine="645"/>
        <w:jc w:val="both"/>
        <w:rPr>
          <w:rFonts w:ascii="黑体" w:eastAsia="黑体" w:hAnsi="黑体"/>
          <w:sz w:val="32"/>
          <w:szCs w:val="32"/>
        </w:rPr>
      </w:pPr>
      <w:r w:rsidRPr="008B13CE">
        <w:rPr>
          <w:rFonts w:ascii="黑体" w:eastAsia="黑体" w:hAnsi="黑体" w:hint="eastAsia"/>
          <w:sz w:val="32"/>
          <w:szCs w:val="32"/>
        </w:rPr>
        <w:lastRenderedPageBreak/>
        <w:t>三、申报要求</w:t>
      </w:r>
    </w:p>
    <w:p w:rsidR="005E7AD7" w:rsidRPr="008B13CE" w:rsidRDefault="005E7AD7" w:rsidP="00937F78">
      <w:pPr>
        <w:pStyle w:val="a5"/>
        <w:shd w:val="clear" w:color="auto" w:fill="FFFFFF"/>
        <w:spacing w:before="0" w:beforeAutospacing="0" w:after="0" w:afterAutospacing="0" w:line="560" w:lineRule="exact"/>
        <w:ind w:firstLine="645"/>
        <w:jc w:val="both"/>
        <w:rPr>
          <w:rFonts w:ascii="仿宋" w:eastAsia="仿宋" w:hAnsi="仿宋"/>
          <w:sz w:val="32"/>
          <w:szCs w:val="32"/>
        </w:rPr>
      </w:pPr>
      <w:r w:rsidRPr="008B13CE">
        <w:rPr>
          <w:rFonts w:ascii="仿宋" w:eastAsia="仿宋" w:hAnsi="仿宋" w:hint="eastAsia"/>
          <w:sz w:val="32"/>
          <w:szCs w:val="32"/>
        </w:rPr>
        <w:t>1.中期检查学校须于2019年9月30日前将自查报告（不超过5000字，按照建设任务书逐项对照撰写）、《安徽省技能型高水平大学建设标准（试行）》达标情况对照一览表（含佐证材料）、9项标志性成果达标情况对照一览表（含佐证材料）、高职扩招总结报告各10份报送至省教育厅，并将相关材料电子版（</w:t>
      </w:r>
      <w:proofErr w:type="spellStart"/>
      <w:r w:rsidRPr="008B13CE">
        <w:rPr>
          <w:rFonts w:ascii="仿宋" w:eastAsia="仿宋" w:hAnsi="仿宋" w:hint="eastAsia"/>
          <w:sz w:val="32"/>
          <w:szCs w:val="32"/>
        </w:rPr>
        <w:t>pdf</w:t>
      </w:r>
      <w:proofErr w:type="spellEnd"/>
      <w:r w:rsidRPr="008B13CE">
        <w:rPr>
          <w:rFonts w:ascii="仿宋" w:eastAsia="仿宋" w:hAnsi="仿宋" w:hint="eastAsia"/>
          <w:sz w:val="32"/>
          <w:szCs w:val="32"/>
        </w:rPr>
        <w:t>）发送到指定邮箱。</w:t>
      </w:r>
    </w:p>
    <w:p w:rsidR="005E7AD7" w:rsidRPr="008B13CE" w:rsidRDefault="005E7AD7" w:rsidP="00937F78">
      <w:pPr>
        <w:pStyle w:val="a5"/>
        <w:shd w:val="clear" w:color="auto" w:fill="FFFFFF"/>
        <w:spacing w:before="0" w:beforeAutospacing="0" w:after="0" w:afterAutospacing="0" w:line="560" w:lineRule="exact"/>
        <w:ind w:firstLine="645"/>
        <w:jc w:val="both"/>
        <w:rPr>
          <w:rFonts w:ascii="仿宋" w:eastAsia="仿宋" w:hAnsi="仿宋"/>
          <w:sz w:val="32"/>
          <w:szCs w:val="32"/>
        </w:rPr>
      </w:pPr>
      <w:r w:rsidRPr="008B13CE">
        <w:rPr>
          <w:rFonts w:ascii="仿宋" w:eastAsia="仿宋" w:hAnsi="仿宋" w:hint="eastAsia"/>
          <w:sz w:val="32"/>
          <w:szCs w:val="32"/>
        </w:rPr>
        <w:t>2.新申报学校须于2019年10月15日前将《地方技能型高水平大学项目申报书》（10份）、《安徽省技能型高水平大学建设标准（试行）》达标情况对照一览表（含佐证材料）、9项标志性成果达标情况对照一览表（含佐证材料）、高职扩招总结报告各10份报送至省教育厅，并将相关材料电子版发送到指定邮箱。申报材料正式报送前须在按程序在学校网站公示。</w:t>
      </w:r>
    </w:p>
    <w:p w:rsidR="005E7AD7" w:rsidRPr="008B13CE" w:rsidRDefault="005E7AD7" w:rsidP="00937F78">
      <w:pPr>
        <w:pStyle w:val="a5"/>
        <w:shd w:val="clear" w:color="auto" w:fill="FFFFFF"/>
        <w:spacing w:before="0" w:beforeAutospacing="0" w:after="0" w:afterAutospacing="0" w:line="560" w:lineRule="exact"/>
        <w:ind w:firstLine="645"/>
        <w:jc w:val="both"/>
        <w:rPr>
          <w:rFonts w:ascii="仿宋" w:eastAsia="仿宋" w:hAnsi="仿宋"/>
          <w:sz w:val="32"/>
          <w:szCs w:val="32"/>
        </w:rPr>
      </w:pPr>
      <w:r w:rsidRPr="008B13CE">
        <w:rPr>
          <w:rFonts w:ascii="仿宋" w:eastAsia="仿宋" w:hAnsi="仿宋" w:hint="eastAsia"/>
          <w:sz w:val="32"/>
          <w:szCs w:val="32"/>
        </w:rPr>
        <w:t>申报材料应尽量简洁，细节性佐证材料无需报送，留校备查。汇总材料装订后总页码不超过200页。</w:t>
      </w:r>
    </w:p>
    <w:p w:rsidR="005E7AD7" w:rsidRPr="008B13CE" w:rsidRDefault="005E7AD7" w:rsidP="00937F78">
      <w:pPr>
        <w:pStyle w:val="a5"/>
        <w:shd w:val="clear" w:color="auto" w:fill="FFFFFF"/>
        <w:spacing w:before="0" w:beforeAutospacing="0" w:after="0" w:afterAutospacing="0" w:line="560" w:lineRule="exact"/>
        <w:ind w:firstLine="645"/>
        <w:jc w:val="both"/>
        <w:rPr>
          <w:rFonts w:ascii="仿宋" w:eastAsia="仿宋" w:hAnsi="仿宋"/>
          <w:sz w:val="32"/>
          <w:szCs w:val="32"/>
        </w:rPr>
      </w:pPr>
      <w:r w:rsidRPr="008B13CE">
        <w:rPr>
          <w:rFonts w:ascii="仿宋" w:eastAsia="仿宋" w:hAnsi="仿宋" w:hint="eastAsia"/>
          <w:sz w:val="32"/>
          <w:szCs w:val="32"/>
        </w:rPr>
        <w:t>联系人：任雯君，联系电话：0551-62815925。</w:t>
      </w:r>
    </w:p>
    <w:p w:rsidR="005E7AD7" w:rsidRPr="008B13CE" w:rsidRDefault="005E7AD7" w:rsidP="00937F78">
      <w:pPr>
        <w:pStyle w:val="a5"/>
        <w:shd w:val="clear" w:color="auto" w:fill="FFFFFF"/>
        <w:spacing w:before="0" w:beforeAutospacing="0" w:after="0" w:afterAutospacing="0" w:line="560" w:lineRule="exact"/>
        <w:ind w:firstLine="645"/>
        <w:jc w:val="both"/>
        <w:rPr>
          <w:rFonts w:ascii="仿宋" w:eastAsia="仿宋" w:hAnsi="仿宋"/>
          <w:sz w:val="32"/>
          <w:szCs w:val="32"/>
        </w:rPr>
      </w:pPr>
      <w:r w:rsidRPr="008B13CE">
        <w:rPr>
          <w:rFonts w:ascii="仿宋" w:eastAsia="仿宋" w:hAnsi="仿宋" w:hint="eastAsia"/>
          <w:sz w:val="32"/>
          <w:szCs w:val="32"/>
        </w:rPr>
        <w:t>联系地址：安徽省合肥市庐阳区金寨路321号，邮箱：</w:t>
      </w:r>
      <w:hyperlink r:id="rId7" w:history="1">
        <w:r w:rsidRPr="008B13CE">
          <w:rPr>
            <w:rStyle w:val="a7"/>
            <w:rFonts w:ascii="仿宋" w:eastAsia="仿宋" w:hAnsi="仿宋" w:hint="eastAsia"/>
            <w:color w:val="auto"/>
            <w:sz w:val="32"/>
            <w:szCs w:val="32"/>
          </w:rPr>
          <w:t>ahgjc@ahedu.gov.cn</w:t>
        </w:r>
      </w:hyperlink>
      <w:r w:rsidRPr="008B13CE">
        <w:rPr>
          <w:rFonts w:ascii="仿宋" w:eastAsia="仿宋" w:hAnsi="仿宋" w:hint="eastAsia"/>
          <w:sz w:val="32"/>
          <w:szCs w:val="32"/>
        </w:rPr>
        <w:t>。</w:t>
      </w:r>
    </w:p>
    <w:p w:rsidR="00937F78" w:rsidRDefault="00937F78" w:rsidP="005E7AD7">
      <w:pPr>
        <w:pStyle w:val="a5"/>
        <w:shd w:val="clear" w:color="auto" w:fill="FFFFFF"/>
        <w:spacing w:before="0" w:beforeAutospacing="0" w:after="0" w:afterAutospacing="0" w:line="560" w:lineRule="exact"/>
        <w:ind w:firstLine="645"/>
        <w:rPr>
          <w:sz w:val="32"/>
          <w:szCs w:val="32"/>
        </w:rPr>
      </w:pPr>
    </w:p>
    <w:p w:rsidR="00937F78" w:rsidRDefault="00937F78" w:rsidP="005E7AD7">
      <w:pPr>
        <w:pStyle w:val="a5"/>
        <w:shd w:val="clear" w:color="auto" w:fill="FFFFFF"/>
        <w:spacing w:before="0" w:beforeAutospacing="0" w:after="0" w:afterAutospacing="0" w:line="560" w:lineRule="exact"/>
        <w:ind w:firstLine="645"/>
        <w:rPr>
          <w:sz w:val="32"/>
          <w:szCs w:val="32"/>
        </w:rPr>
      </w:pPr>
    </w:p>
    <w:p w:rsidR="00937F78" w:rsidRDefault="00937F78" w:rsidP="005E7AD7">
      <w:pPr>
        <w:pStyle w:val="a5"/>
        <w:shd w:val="clear" w:color="auto" w:fill="FFFFFF"/>
        <w:spacing w:before="0" w:beforeAutospacing="0" w:after="0" w:afterAutospacing="0" w:line="560" w:lineRule="exact"/>
        <w:ind w:firstLine="645"/>
        <w:rPr>
          <w:sz w:val="32"/>
          <w:szCs w:val="32"/>
        </w:rPr>
      </w:pPr>
    </w:p>
    <w:p w:rsidR="005E7AD7" w:rsidRPr="008B13CE" w:rsidRDefault="009C017F" w:rsidP="005E7AD7">
      <w:pPr>
        <w:pStyle w:val="a5"/>
        <w:shd w:val="clear" w:color="auto" w:fill="FFFFFF"/>
        <w:spacing w:before="0" w:beforeAutospacing="0" w:after="0" w:afterAutospacing="0" w:line="560" w:lineRule="exact"/>
        <w:ind w:firstLine="645"/>
        <w:rPr>
          <w:rFonts w:ascii="仿宋" w:eastAsia="仿宋" w:hAnsi="仿宋"/>
          <w:sz w:val="32"/>
          <w:szCs w:val="32"/>
        </w:rPr>
      </w:pPr>
      <w:r>
        <w:rPr>
          <w:rFonts w:hint="eastAsia"/>
          <w:sz w:val="32"/>
          <w:szCs w:val="32"/>
        </w:rPr>
        <w:t>  </w:t>
      </w:r>
    </w:p>
    <w:p w:rsidR="005E7AD7" w:rsidRPr="008B13CE" w:rsidRDefault="005E7AD7" w:rsidP="005E7AD7">
      <w:pPr>
        <w:spacing w:line="560" w:lineRule="exact"/>
        <w:rPr>
          <w:rFonts w:ascii="仿宋" w:eastAsia="仿宋" w:hAnsi="仿宋"/>
          <w:sz w:val="32"/>
          <w:szCs w:val="32"/>
        </w:rPr>
      </w:pPr>
    </w:p>
    <w:p w:rsidR="00D35A61" w:rsidRDefault="00D35A61" w:rsidP="00EC2379">
      <w:pPr>
        <w:spacing w:line="560" w:lineRule="exact"/>
        <w:rPr>
          <w:rFonts w:ascii="仿宋" w:eastAsia="仿宋" w:hAnsi="仿宋"/>
          <w:sz w:val="32"/>
          <w:szCs w:val="32"/>
        </w:rPr>
      </w:pPr>
    </w:p>
    <w:p w:rsidR="005E7AD7" w:rsidRDefault="005E7AD7" w:rsidP="005E7AD7">
      <w:pPr>
        <w:adjustRightInd w:val="0"/>
        <w:snapToGrid w:val="0"/>
        <w:spacing w:line="600" w:lineRule="exact"/>
        <w:rPr>
          <w:rFonts w:ascii="方正黑体_GBK" w:eastAsia="方正黑体_GBK"/>
          <w:sz w:val="28"/>
          <w:szCs w:val="28"/>
        </w:rPr>
      </w:pPr>
      <w:r>
        <w:rPr>
          <w:rFonts w:ascii="方正黑体_GBK" w:eastAsia="方正黑体_GBK" w:hint="eastAsia"/>
          <w:sz w:val="28"/>
          <w:szCs w:val="28"/>
        </w:rPr>
        <w:lastRenderedPageBreak/>
        <w:t>附件1</w:t>
      </w:r>
    </w:p>
    <w:tbl>
      <w:tblPr>
        <w:tblW w:w="8952" w:type="dxa"/>
        <w:tblInd w:w="135" w:type="dxa"/>
        <w:tblLayout w:type="fixed"/>
        <w:tblCellMar>
          <w:left w:w="0" w:type="dxa"/>
          <w:right w:w="0" w:type="dxa"/>
        </w:tblCellMar>
        <w:tblLook w:val="04A0" w:firstRow="1" w:lastRow="0" w:firstColumn="1" w:lastColumn="0" w:noHBand="0" w:noVBand="1"/>
      </w:tblPr>
      <w:tblGrid>
        <w:gridCol w:w="1080"/>
        <w:gridCol w:w="7872"/>
      </w:tblGrid>
      <w:tr w:rsidR="005E7AD7" w:rsidTr="00547FE8">
        <w:trPr>
          <w:trHeight w:val="825"/>
        </w:trPr>
        <w:tc>
          <w:tcPr>
            <w:tcW w:w="8952" w:type="dxa"/>
            <w:gridSpan w:val="2"/>
            <w:tcMar>
              <w:top w:w="15" w:type="dxa"/>
              <w:left w:w="15" w:type="dxa"/>
              <w:bottom w:w="0" w:type="dxa"/>
              <w:right w:w="15" w:type="dxa"/>
            </w:tcMar>
            <w:vAlign w:val="center"/>
            <w:hideMark/>
          </w:tcPr>
          <w:p w:rsidR="005E7AD7" w:rsidRPr="005E7AD7" w:rsidRDefault="005E7AD7" w:rsidP="009C017F">
            <w:pPr>
              <w:widowControl/>
              <w:spacing w:line="600" w:lineRule="exact"/>
              <w:jc w:val="center"/>
              <w:textAlignment w:val="center"/>
              <w:rPr>
                <w:rFonts w:ascii="宋体" w:eastAsia="宋体" w:hAnsi="宋体"/>
                <w:bCs/>
                <w:color w:val="000000"/>
                <w:sz w:val="44"/>
                <w:szCs w:val="44"/>
              </w:rPr>
            </w:pPr>
            <w:r w:rsidRPr="005E7AD7">
              <w:rPr>
                <w:rFonts w:ascii="宋体" w:eastAsia="宋体" w:hAnsi="宋体" w:hint="eastAsia"/>
                <w:bCs/>
                <w:color w:val="000000"/>
                <w:kern w:val="0"/>
                <w:sz w:val="44"/>
                <w:szCs w:val="44"/>
              </w:rPr>
              <w:t>安徽省技能型高水平大学建设标准</w:t>
            </w:r>
          </w:p>
        </w:tc>
      </w:tr>
      <w:tr w:rsidR="005E7AD7" w:rsidTr="00547FE8">
        <w:trPr>
          <w:trHeight w:val="270"/>
        </w:trPr>
        <w:tc>
          <w:tcPr>
            <w:tcW w:w="1080" w:type="dxa"/>
            <w:tcBorders>
              <w:top w:val="single" w:sz="8" w:space="0" w:color="000000"/>
              <w:left w:val="single" w:sz="8" w:space="0" w:color="000000"/>
              <w:bottom w:val="single" w:sz="8" w:space="0" w:color="000000"/>
              <w:right w:val="nil"/>
            </w:tcBorders>
            <w:tcMar>
              <w:top w:w="15" w:type="dxa"/>
              <w:left w:w="15" w:type="dxa"/>
              <w:bottom w:w="0" w:type="dxa"/>
              <w:right w:w="15" w:type="dxa"/>
            </w:tcMar>
            <w:vAlign w:val="center"/>
            <w:hideMark/>
          </w:tcPr>
          <w:p w:rsidR="005E7AD7" w:rsidRDefault="005E7AD7" w:rsidP="000B4828">
            <w:pPr>
              <w:widowControl/>
              <w:spacing w:line="600" w:lineRule="exact"/>
              <w:jc w:val="center"/>
              <w:textAlignment w:val="center"/>
              <w:rPr>
                <w:rFonts w:ascii="宋体" w:eastAsia="宋体" w:hAnsi="宋体"/>
                <w:b/>
                <w:bCs/>
                <w:color w:val="000000"/>
                <w:sz w:val="20"/>
                <w:szCs w:val="20"/>
                <w:u w:val="single"/>
              </w:rPr>
            </w:pPr>
            <w:r>
              <w:rPr>
                <w:rStyle w:val="19"/>
                <w:rFonts w:hint="default"/>
              </w:rPr>
              <w:t>指</w:t>
            </w:r>
            <w:r>
              <w:rPr>
                <w:rStyle w:val="18"/>
                <w:rFonts w:eastAsia="宋体"/>
              </w:rPr>
              <w:t> </w:t>
            </w:r>
            <w:r>
              <w:rPr>
                <w:rStyle w:val="19"/>
                <w:rFonts w:hint="default"/>
              </w:rPr>
              <w:t>标</w:t>
            </w:r>
          </w:p>
        </w:tc>
        <w:tc>
          <w:tcPr>
            <w:tcW w:w="78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E7AD7" w:rsidRDefault="005E7AD7" w:rsidP="000B4828">
            <w:pPr>
              <w:widowControl/>
              <w:spacing w:line="600" w:lineRule="exact"/>
              <w:jc w:val="center"/>
              <w:textAlignment w:val="center"/>
              <w:rPr>
                <w:rFonts w:ascii="宋体" w:eastAsia="宋体" w:hAnsi="宋体"/>
                <w:b/>
                <w:bCs/>
                <w:color w:val="000000"/>
                <w:sz w:val="20"/>
                <w:szCs w:val="20"/>
                <w:u w:val="single"/>
              </w:rPr>
            </w:pPr>
            <w:r>
              <w:rPr>
                <w:rStyle w:val="19"/>
                <w:rFonts w:hint="default"/>
              </w:rPr>
              <w:t>标</w:t>
            </w:r>
            <w:r>
              <w:rPr>
                <w:rStyle w:val="18"/>
                <w:rFonts w:eastAsia="宋体"/>
              </w:rPr>
              <w:t xml:space="preserve">  </w:t>
            </w:r>
            <w:r>
              <w:rPr>
                <w:rStyle w:val="19"/>
                <w:rFonts w:hint="default"/>
              </w:rPr>
              <w:t>准</w:t>
            </w:r>
          </w:p>
        </w:tc>
      </w:tr>
      <w:tr w:rsidR="005E7AD7" w:rsidTr="00547FE8">
        <w:trPr>
          <w:trHeight w:val="765"/>
        </w:trPr>
        <w:tc>
          <w:tcPr>
            <w:tcW w:w="1080" w:type="dxa"/>
            <w:tcBorders>
              <w:top w:val="nil"/>
              <w:left w:val="single" w:sz="8" w:space="0" w:color="000000"/>
              <w:bottom w:val="nil"/>
              <w:right w:val="nil"/>
            </w:tcBorders>
            <w:tcMar>
              <w:top w:w="15" w:type="dxa"/>
              <w:left w:w="15" w:type="dxa"/>
              <w:bottom w:w="0" w:type="dxa"/>
              <w:right w:w="15" w:type="dxa"/>
            </w:tcMar>
            <w:vAlign w:val="center"/>
            <w:hideMark/>
          </w:tcPr>
          <w:p w:rsidR="005E7AD7" w:rsidRDefault="005E7AD7" w:rsidP="000B4828">
            <w:pPr>
              <w:widowControl/>
              <w:spacing w:line="600" w:lineRule="exact"/>
              <w:jc w:val="center"/>
              <w:textAlignment w:val="center"/>
              <w:rPr>
                <w:rFonts w:ascii="方正仿宋_GBK"/>
                <w:b/>
                <w:bCs/>
                <w:color w:val="000000"/>
                <w:sz w:val="20"/>
                <w:szCs w:val="20"/>
              </w:rPr>
            </w:pPr>
            <w:r>
              <w:rPr>
                <w:rFonts w:ascii="方正仿宋_GBK" w:hint="eastAsia"/>
                <w:b/>
                <w:bCs/>
                <w:color w:val="000000"/>
                <w:kern w:val="0"/>
                <w:sz w:val="20"/>
                <w:szCs w:val="20"/>
              </w:rPr>
              <w:t>1.</w:t>
            </w:r>
            <w:r>
              <w:rPr>
                <w:rFonts w:ascii="方正仿宋_GBK" w:hint="eastAsia"/>
                <w:b/>
                <w:bCs/>
                <w:color w:val="000000"/>
                <w:kern w:val="0"/>
                <w:sz w:val="20"/>
                <w:szCs w:val="20"/>
              </w:rPr>
              <w:t>办学定位</w:t>
            </w:r>
          </w:p>
        </w:tc>
        <w:tc>
          <w:tcPr>
            <w:tcW w:w="78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E7AD7" w:rsidRPr="005E7AD7" w:rsidRDefault="005E7AD7" w:rsidP="005E7AD7">
            <w:pPr>
              <w:widowControl/>
              <w:spacing w:line="360" w:lineRule="auto"/>
              <w:textAlignment w:val="center"/>
              <w:rPr>
                <w:rFonts w:ascii="方正仿宋_GBK"/>
                <w:b/>
                <w:bCs/>
                <w:sz w:val="20"/>
                <w:szCs w:val="20"/>
              </w:rPr>
            </w:pPr>
            <w:r w:rsidRPr="005E7AD7">
              <w:rPr>
                <w:rStyle w:val="17"/>
                <w:rFonts w:hint="default"/>
                <w:color w:val="auto"/>
              </w:rPr>
              <w:t>主要监测内容和指标：</w:t>
            </w:r>
            <w:r w:rsidRPr="005E7AD7">
              <w:rPr>
                <w:rStyle w:val="15"/>
                <w:rFonts w:hint="default"/>
                <w:color w:val="auto"/>
              </w:rPr>
              <w:t>专业设置与区域重点产业匹配度达80%以上（行业类院校专业设置</w:t>
            </w:r>
            <w:proofErr w:type="gramStart"/>
            <w:r w:rsidRPr="005E7AD7">
              <w:rPr>
                <w:rStyle w:val="15"/>
                <w:rFonts w:hint="default"/>
                <w:color w:val="auto"/>
              </w:rPr>
              <w:t>需能够</w:t>
            </w:r>
            <w:proofErr w:type="gramEnd"/>
            <w:r w:rsidRPr="005E7AD7">
              <w:rPr>
                <w:rStyle w:val="15"/>
                <w:rFonts w:hint="default"/>
                <w:color w:val="auto"/>
              </w:rPr>
              <w:t xml:space="preserve">覆盖和服务行业80%以上的岗位）；安徽本地就业率达70%以上（市属院校在本市区域内就业率达30%以上或省内就业率达70%以上） </w:t>
            </w:r>
          </w:p>
        </w:tc>
      </w:tr>
      <w:tr w:rsidR="005E7AD7" w:rsidTr="00547FE8">
        <w:trPr>
          <w:trHeight w:val="255"/>
        </w:trPr>
        <w:tc>
          <w:tcPr>
            <w:tcW w:w="1080" w:type="dxa"/>
            <w:vMerge w:val="restart"/>
            <w:tcBorders>
              <w:top w:val="nil"/>
              <w:left w:val="single" w:sz="8" w:space="0" w:color="000000"/>
              <w:bottom w:val="single" w:sz="8" w:space="0" w:color="000000"/>
              <w:right w:val="nil"/>
            </w:tcBorders>
            <w:tcMar>
              <w:top w:w="15" w:type="dxa"/>
              <w:left w:w="15" w:type="dxa"/>
              <w:bottom w:w="0" w:type="dxa"/>
              <w:right w:w="15" w:type="dxa"/>
            </w:tcMar>
            <w:vAlign w:val="center"/>
            <w:hideMark/>
          </w:tcPr>
          <w:p w:rsidR="005E7AD7" w:rsidRDefault="005E7AD7" w:rsidP="000B4828">
            <w:pPr>
              <w:widowControl/>
              <w:spacing w:line="600" w:lineRule="exact"/>
              <w:jc w:val="center"/>
              <w:textAlignment w:val="center"/>
              <w:rPr>
                <w:rFonts w:ascii="方正仿宋_GBK"/>
                <w:b/>
                <w:bCs/>
                <w:color w:val="000000"/>
                <w:sz w:val="20"/>
                <w:szCs w:val="20"/>
              </w:rPr>
            </w:pPr>
            <w:r>
              <w:rPr>
                <w:rFonts w:ascii="方正仿宋_GBK" w:hint="eastAsia"/>
                <w:b/>
                <w:bCs/>
                <w:color w:val="000000"/>
                <w:kern w:val="0"/>
                <w:sz w:val="20"/>
                <w:szCs w:val="20"/>
              </w:rPr>
              <w:t>2.</w:t>
            </w:r>
            <w:r>
              <w:rPr>
                <w:rFonts w:ascii="方正仿宋_GBK" w:hint="eastAsia"/>
                <w:b/>
                <w:bCs/>
                <w:color w:val="000000"/>
                <w:kern w:val="0"/>
                <w:sz w:val="20"/>
                <w:szCs w:val="20"/>
              </w:rPr>
              <w:t>技术技能人才培养</w:t>
            </w:r>
          </w:p>
        </w:tc>
        <w:tc>
          <w:tcPr>
            <w:tcW w:w="78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E7AD7" w:rsidRPr="005E7AD7" w:rsidRDefault="005E7AD7" w:rsidP="005E7AD7">
            <w:pPr>
              <w:widowControl/>
              <w:spacing w:line="360" w:lineRule="auto"/>
              <w:textAlignment w:val="center"/>
              <w:rPr>
                <w:rFonts w:ascii="方正仿宋_GBK"/>
                <w:b/>
                <w:bCs/>
                <w:sz w:val="20"/>
                <w:szCs w:val="20"/>
              </w:rPr>
            </w:pPr>
            <w:r w:rsidRPr="005E7AD7">
              <w:rPr>
                <w:rStyle w:val="17"/>
                <w:rFonts w:hint="default"/>
                <w:color w:val="auto"/>
              </w:rPr>
              <w:t>主要监测内容和指标：</w:t>
            </w:r>
            <w:r w:rsidRPr="005E7AD7">
              <w:rPr>
                <w:rStyle w:val="15"/>
                <w:rFonts w:hint="default"/>
                <w:color w:val="auto"/>
              </w:rPr>
              <w:t>在校生取得X证书人数不少于30%。</w:t>
            </w:r>
          </w:p>
        </w:tc>
      </w:tr>
      <w:tr w:rsidR="005E7AD7" w:rsidTr="00547FE8">
        <w:trPr>
          <w:trHeight w:val="255"/>
        </w:trPr>
        <w:tc>
          <w:tcPr>
            <w:tcW w:w="1080" w:type="dxa"/>
            <w:vMerge/>
            <w:tcBorders>
              <w:top w:val="nil"/>
              <w:left w:val="single" w:sz="8" w:space="0" w:color="000000"/>
              <w:bottom w:val="single" w:sz="8" w:space="0" w:color="000000"/>
              <w:right w:val="nil"/>
            </w:tcBorders>
            <w:vAlign w:val="center"/>
            <w:hideMark/>
          </w:tcPr>
          <w:p w:rsidR="005E7AD7" w:rsidRDefault="005E7AD7" w:rsidP="000B4828">
            <w:pPr>
              <w:widowControl/>
              <w:jc w:val="left"/>
              <w:rPr>
                <w:rFonts w:ascii="方正仿宋_GBK"/>
                <w:b/>
                <w:bCs/>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E7AD7" w:rsidRPr="005E7AD7" w:rsidRDefault="005E7AD7" w:rsidP="005E7AD7">
            <w:pPr>
              <w:widowControl/>
              <w:spacing w:line="360" w:lineRule="auto"/>
              <w:textAlignment w:val="center"/>
              <w:rPr>
                <w:rFonts w:ascii="方正仿宋_GBK"/>
                <w:b/>
                <w:bCs/>
                <w:sz w:val="20"/>
                <w:szCs w:val="20"/>
              </w:rPr>
            </w:pPr>
            <w:r w:rsidRPr="005E7AD7">
              <w:rPr>
                <w:rStyle w:val="17"/>
                <w:rFonts w:hint="default"/>
                <w:color w:val="auto"/>
              </w:rPr>
              <w:t>主要监测内容和指标：</w:t>
            </w:r>
            <w:r w:rsidRPr="005E7AD7">
              <w:rPr>
                <w:rStyle w:val="15"/>
                <w:rFonts w:hint="default"/>
                <w:color w:val="auto"/>
              </w:rPr>
              <w:t>成为教育部或省批准的现代学徒制和企业新型学徒制试点单位</w:t>
            </w:r>
          </w:p>
        </w:tc>
      </w:tr>
      <w:tr w:rsidR="005E7AD7" w:rsidTr="00547FE8">
        <w:trPr>
          <w:trHeight w:val="510"/>
        </w:trPr>
        <w:tc>
          <w:tcPr>
            <w:tcW w:w="1080" w:type="dxa"/>
            <w:vMerge/>
            <w:tcBorders>
              <w:top w:val="nil"/>
              <w:left w:val="single" w:sz="8" w:space="0" w:color="000000"/>
              <w:bottom w:val="single" w:sz="8" w:space="0" w:color="000000"/>
              <w:right w:val="nil"/>
            </w:tcBorders>
            <w:vAlign w:val="center"/>
            <w:hideMark/>
          </w:tcPr>
          <w:p w:rsidR="005E7AD7" w:rsidRDefault="005E7AD7" w:rsidP="000B4828">
            <w:pPr>
              <w:widowControl/>
              <w:jc w:val="left"/>
              <w:rPr>
                <w:rFonts w:ascii="方正仿宋_GBK"/>
                <w:b/>
                <w:bCs/>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E7AD7" w:rsidRPr="005E7AD7" w:rsidRDefault="005E7AD7" w:rsidP="005E7AD7">
            <w:pPr>
              <w:widowControl/>
              <w:spacing w:line="360" w:lineRule="auto"/>
              <w:textAlignment w:val="center"/>
              <w:rPr>
                <w:rFonts w:ascii="方正仿宋_GBK"/>
                <w:b/>
                <w:bCs/>
                <w:sz w:val="20"/>
                <w:szCs w:val="20"/>
              </w:rPr>
            </w:pPr>
            <w:r w:rsidRPr="005E7AD7">
              <w:rPr>
                <w:rStyle w:val="17"/>
                <w:rFonts w:hint="default"/>
                <w:color w:val="auto"/>
              </w:rPr>
              <w:t>主要监测内容和指标：</w:t>
            </w:r>
            <w:r w:rsidRPr="005E7AD7">
              <w:rPr>
                <w:rStyle w:val="15"/>
                <w:rFonts w:hint="default"/>
                <w:color w:val="auto"/>
              </w:rPr>
              <w:t xml:space="preserve"> 省级重点建设（示范、特色等）专业达到6个；国家级重点建设专业达到3以上</w:t>
            </w:r>
          </w:p>
        </w:tc>
      </w:tr>
      <w:tr w:rsidR="005E7AD7" w:rsidTr="00547FE8">
        <w:trPr>
          <w:trHeight w:val="765"/>
        </w:trPr>
        <w:tc>
          <w:tcPr>
            <w:tcW w:w="1080" w:type="dxa"/>
            <w:vMerge/>
            <w:tcBorders>
              <w:top w:val="nil"/>
              <w:left w:val="single" w:sz="8" w:space="0" w:color="000000"/>
              <w:bottom w:val="single" w:sz="8" w:space="0" w:color="000000"/>
              <w:right w:val="nil"/>
            </w:tcBorders>
            <w:vAlign w:val="center"/>
            <w:hideMark/>
          </w:tcPr>
          <w:p w:rsidR="005E7AD7" w:rsidRDefault="005E7AD7" w:rsidP="000B4828">
            <w:pPr>
              <w:widowControl/>
              <w:jc w:val="left"/>
              <w:rPr>
                <w:rFonts w:ascii="方正仿宋_GBK"/>
                <w:b/>
                <w:bCs/>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E7AD7" w:rsidRPr="005E7AD7" w:rsidRDefault="005E7AD7" w:rsidP="005E7AD7">
            <w:pPr>
              <w:widowControl/>
              <w:spacing w:line="360" w:lineRule="auto"/>
              <w:textAlignment w:val="center"/>
              <w:rPr>
                <w:rFonts w:ascii="方正仿宋_GBK"/>
                <w:b/>
                <w:bCs/>
                <w:sz w:val="20"/>
                <w:szCs w:val="20"/>
              </w:rPr>
            </w:pPr>
            <w:r w:rsidRPr="005E7AD7">
              <w:rPr>
                <w:rStyle w:val="17"/>
                <w:rFonts w:hint="default"/>
                <w:color w:val="auto"/>
              </w:rPr>
              <w:t>主要监测内容和指标：</w:t>
            </w:r>
            <w:r w:rsidRPr="005E7AD7">
              <w:rPr>
                <w:rStyle w:val="15"/>
                <w:rFonts w:hint="default"/>
                <w:color w:val="auto"/>
              </w:rPr>
              <w:t>有国家级精品在线开放课程或省级以上精品在线开放课程达3门以上； 近三年省级以上教学能力大赛获奖数达5项/年以上或国家级教学能力大赛获奖数达2项/年以上。</w:t>
            </w:r>
          </w:p>
        </w:tc>
      </w:tr>
      <w:tr w:rsidR="005E7AD7" w:rsidTr="00547FE8">
        <w:trPr>
          <w:trHeight w:val="270"/>
        </w:trPr>
        <w:tc>
          <w:tcPr>
            <w:tcW w:w="1080" w:type="dxa"/>
            <w:vMerge/>
            <w:tcBorders>
              <w:top w:val="nil"/>
              <w:left w:val="single" w:sz="8" w:space="0" w:color="000000"/>
              <w:bottom w:val="single" w:sz="8" w:space="0" w:color="000000"/>
              <w:right w:val="nil"/>
            </w:tcBorders>
            <w:vAlign w:val="center"/>
            <w:hideMark/>
          </w:tcPr>
          <w:p w:rsidR="005E7AD7" w:rsidRDefault="005E7AD7" w:rsidP="000B4828">
            <w:pPr>
              <w:widowControl/>
              <w:jc w:val="left"/>
              <w:rPr>
                <w:rFonts w:ascii="方正仿宋_GBK"/>
                <w:b/>
                <w:bCs/>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E7AD7" w:rsidRPr="005E7AD7" w:rsidRDefault="005E7AD7" w:rsidP="005E7AD7">
            <w:pPr>
              <w:widowControl/>
              <w:spacing w:line="360" w:lineRule="auto"/>
              <w:textAlignment w:val="center"/>
              <w:rPr>
                <w:rFonts w:ascii="方正仿宋_GBK"/>
                <w:b/>
                <w:bCs/>
                <w:sz w:val="20"/>
                <w:szCs w:val="20"/>
              </w:rPr>
            </w:pPr>
            <w:r w:rsidRPr="005E7AD7">
              <w:rPr>
                <w:rStyle w:val="17"/>
                <w:rFonts w:hint="default"/>
                <w:color w:val="auto"/>
              </w:rPr>
              <w:t>主要监测内容和指标：</w:t>
            </w:r>
            <w:r w:rsidRPr="005E7AD7">
              <w:rPr>
                <w:rStyle w:val="15"/>
                <w:rFonts w:hint="default"/>
                <w:color w:val="auto"/>
              </w:rPr>
              <w:t>校友毕业三年内创业率达5%以上。</w:t>
            </w:r>
          </w:p>
        </w:tc>
      </w:tr>
      <w:tr w:rsidR="005E7AD7" w:rsidTr="00547FE8">
        <w:trPr>
          <w:trHeight w:val="1035"/>
        </w:trPr>
        <w:tc>
          <w:tcPr>
            <w:tcW w:w="1080" w:type="dxa"/>
            <w:vMerge/>
            <w:tcBorders>
              <w:top w:val="nil"/>
              <w:left w:val="single" w:sz="8" w:space="0" w:color="000000"/>
              <w:bottom w:val="single" w:sz="8" w:space="0" w:color="000000"/>
              <w:right w:val="nil"/>
            </w:tcBorders>
            <w:vAlign w:val="center"/>
            <w:hideMark/>
          </w:tcPr>
          <w:p w:rsidR="005E7AD7" w:rsidRDefault="005E7AD7" w:rsidP="000B4828">
            <w:pPr>
              <w:widowControl/>
              <w:jc w:val="left"/>
              <w:rPr>
                <w:rFonts w:ascii="方正仿宋_GBK"/>
                <w:b/>
                <w:bCs/>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E7AD7" w:rsidRPr="005E7AD7" w:rsidRDefault="005E7AD7" w:rsidP="005E7AD7">
            <w:pPr>
              <w:widowControl/>
              <w:spacing w:line="360" w:lineRule="auto"/>
              <w:textAlignment w:val="center"/>
              <w:rPr>
                <w:rFonts w:ascii="方正仿宋_GBK"/>
                <w:b/>
                <w:bCs/>
                <w:sz w:val="20"/>
                <w:szCs w:val="20"/>
              </w:rPr>
            </w:pPr>
            <w:r w:rsidRPr="005E7AD7">
              <w:rPr>
                <w:rFonts w:ascii="方正仿宋_GBK" w:hint="eastAsia"/>
                <w:b/>
                <w:bCs/>
                <w:kern w:val="0"/>
                <w:sz w:val="20"/>
                <w:szCs w:val="20"/>
              </w:rPr>
              <w:t>主要监测内容和指标：</w:t>
            </w:r>
            <w:r w:rsidRPr="005E7AD7">
              <w:rPr>
                <w:rStyle w:val="15"/>
                <w:rFonts w:hint="default"/>
                <w:color w:val="auto"/>
              </w:rPr>
              <w:t>有国家教学成果奖或省级教学一等奖以上3项以上；省(部)级技能大赛获奖数每年达30个（人文社科类院校达20个；</w:t>
            </w:r>
            <w:proofErr w:type="gramStart"/>
            <w:r w:rsidRPr="005E7AD7">
              <w:rPr>
                <w:rStyle w:val="15"/>
                <w:rFonts w:hint="default"/>
                <w:color w:val="auto"/>
              </w:rPr>
              <w:t>医</w:t>
            </w:r>
            <w:proofErr w:type="gramEnd"/>
            <w:r w:rsidRPr="005E7AD7">
              <w:rPr>
                <w:rStyle w:val="15"/>
                <w:rFonts w:hint="default"/>
                <w:color w:val="auto"/>
              </w:rPr>
              <w:t>专师专类院校达10）以上；全国职业技能大赛获奖数每年达10个（人文社科类院校达5个；</w:t>
            </w:r>
            <w:proofErr w:type="gramStart"/>
            <w:r w:rsidRPr="005E7AD7">
              <w:rPr>
                <w:rStyle w:val="15"/>
                <w:rFonts w:hint="default"/>
                <w:color w:val="auto"/>
              </w:rPr>
              <w:t>医</w:t>
            </w:r>
            <w:proofErr w:type="gramEnd"/>
            <w:r w:rsidRPr="005E7AD7">
              <w:rPr>
                <w:rStyle w:val="15"/>
                <w:rFonts w:hint="default"/>
                <w:color w:val="auto"/>
              </w:rPr>
              <w:t>专师专类院校达3个）以上。</w:t>
            </w:r>
          </w:p>
        </w:tc>
      </w:tr>
      <w:tr w:rsidR="005E7AD7" w:rsidTr="00547FE8">
        <w:trPr>
          <w:trHeight w:val="255"/>
        </w:trPr>
        <w:tc>
          <w:tcPr>
            <w:tcW w:w="1080" w:type="dxa"/>
            <w:vMerge w:val="restart"/>
            <w:tcBorders>
              <w:top w:val="nil"/>
              <w:left w:val="single" w:sz="8" w:space="0" w:color="000000"/>
              <w:bottom w:val="nil"/>
              <w:right w:val="nil"/>
            </w:tcBorders>
            <w:tcMar>
              <w:top w:w="15" w:type="dxa"/>
              <w:left w:w="15" w:type="dxa"/>
              <w:bottom w:w="0" w:type="dxa"/>
              <w:right w:w="15" w:type="dxa"/>
            </w:tcMar>
            <w:vAlign w:val="center"/>
            <w:hideMark/>
          </w:tcPr>
          <w:p w:rsidR="005E7AD7" w:rsidRDefault="005E7AD7" w:rsidP="000B4828">
            <w:pPr>
              <w:widowControl/>
              <w:spacing w:line="600" w:lineRule="exact"/>
              <w:jc w:val="center"/>
              <w:textAlignment w:val="center"/>
              <w:rPr>
                <w:rFonts w:ascii="方正仿宋_GBK"/>
                <w:b/>
                <w:bCs/>
                <w:color w:val="000000"/>
                <w:sz w:val="20"/>
                <w:szCs w:val="20"/>
              </w:rPr>
            </w:pPr>
            <w:r>
              <w:rPr>
                <w:rFonts w:ascii="方正仿宋_GBK" w:hint="eastAsia"/>
                <w:b/>
                <w:bCs/>
                <w:color w:val="000000"/>
                <w:kern w:val="0"/>
                <w:sz w:val="20"/>
                <w:szCs w:val="20"/>
              </w:rPr>
              <w:t>3.</w:t>
            </w:r>
            <w:r>
              <w:rPr>
                <w:rFonts w:ascii="方正仿宋_GBK" w:hint="eastAsia"/>
                <w:b/>
                <w:bCs/>
                <w:color w:val="000000"/>
                <w:kern w:val="0"/>
                <w:sz w:val="20"/>
                <w:szCs w:val="20"/>
              </w:rPr>
              <w:t>师资队伍建设</w:t>
            </w:r>
          </w:p>
        </w:tc>
        <w:tc>
          <w:tcPr>
            <w:tcW w:w="78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E7AD7" w:rsidRPr="005E7AD7" w:rsidRDefault="005E7AD7" w:rsidP="005E7AD7">
            <w:pPr>
              <w:widowControl/>
              <w:spacing w:line="360" w:lineRule="auto"/>
              <w:textAlignment w:val="center"/>
              <w:rPr>
                <w:rFonts w:ascii="方正仿宋_GBK"/>
                <w:b/>
                <w:bCs/>
                <w:sz w:val="20"/>
                <w:szCs w:val="20"/>
              </w:rPr>
            </w:pPr>
            <w:r w:rsidRPr="005E7AD7">
              <w:rPr>
                <w:rStyle w:val="17"/>
                <w:rFonts w:hint="default"/>
                <w:color w:val="auto"/>
              </w:rPr>
              <w:t>主要监测内容和指标：</w:t>
            </w:r>
            <w:r w:rsidRPr="005E7AD7">
              <w:rPr>
                <w:rStyle w:val="15"/>
                <w:rFonts w:hint="default"/>
                <w:color w:val="auto"/>
              </w:rPr>
              <w:t xml:space="preserve"> 重点建设专业具有2名高水平专业带头人</w:t>
            </w:r>
          </w:p>
        </w:tc>
      </w:tr>
      <w:tr w:rsidR="005E7AD7" w:rsidTr="00547FE8">
        <w:trPr>
          <w:trHeight w:val="510"/>
        </w:trPr>
        <w:tc>
          <w:tcPr>
            <w:tcW w:w="1080" w:type="dxa"/>
            <w:vMerge/>
            <w:tcBorders>
              <w:top w:val="nil"/>
              <w:left w:val="single" w:sz="8" w:space="0" w:color="000000"/>
              <w:bottom w:val="nil"/>
              <w:right w:val="nil"/>
            </w:tcBorders>
            <w:vAlign w:val="center"/>
            <w:hideMark/>
          </w:tcPr>
          <w:p w:rsidR="005E7AD7" w:rsidRDefault="005E7AD7" w:rsidP="000B4828">
            <w:pPr>
              <w:widowControl/>
              <w:jc w:val="left"/>
              <w:rPr>
                <w:rFonts w:ascii="方正仿宋_GBK"/>
                <w:b/>
                <w:bCs/>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E7AD7" w:rsidRPr="005E7AD7" w:rsidRDefault="005E7AD7" w:rsidP="005E7AD7">
            <w:pPr>
              <w:widowControl/>
              <w:spacing w:line="360" w:lineRule="auto"/>
              <w:textAlignment w:val="center"/>
              <w:rPr>
                <w:rFonts w:ascii="方正仿宋_GBK"/>
                <w:b/>
                <w:bCs/>
                <w:sz w:val="20"/>
                <w:szCs w:val="20"/>
              </w:rPr>
            </w:pPr>
            <w:r w:rsidRPr="005E7AD7">
              <w:rPr>
                <w:rStyle w:val="17"/>
                <w:rFonts w:hint="default"/>
                <w:color w:val="auto"/>
              </w:rPr>
              <w:t>主要监测内容和指标：</w:t>
            </w:r>
            <w:r w:rsidRPr="005E7AD7">
              <w:rPr>
                <w:rStyle w:val="15"/>
                <w:rFonts w:hint="default"/>
                <w:color w:val="auto"/>
              </w:rPr>
              <w:t>专业课教师</w:t>
            </w:r>
            <w:r w:rsidRPr="005E7AD7">
              <w:rPr>
                <w:rStyle w:val="15"/>
                <w:rFonts w:hint="default"/>
                <w:color w:val="auto"/>
              </w:rPr>
              <w:t>“</w:t>
            </w:r>
            <w:r w:rsidRPr="005E7AD7">
              <w:rPr>
                <w:rStyle w:val="15"/>
                <w:rFonts w:hint="default"/>
                <w:color w:val="auto"/>
              </w:rPr>
              <w:t>双师型</w:t>
            </w:r>
            <w:r w:rsidRPr="005E7AD7">
              <w:rPr>
                <w:rStyle w:val="15"/>
                <w:rFonts w:hint="default"/>
                <w:color w:val="auto"/>
              </w:rPr>
              <w:t>”</w:t>
            </w:r>
            <w:r w:rsidRPr="005E7AD7">
              <w:rPr>
                <w:rStyle w:val="15"/>
                <w:rFonts w:hint="default"/>
                <w:color w:val="auto"/>
              </w:rPr>
              <w:t>比例达80%（人文社科类院校70%；</w:t>
            </w:r>
            <w:proofErr w:type="gramStart"/>
            <w:r w:rsidRPr="005E7AD7">
              <w:rPr>
                <w:rStyle w:val="15"/>
                <w:rFonts w:hint="default"/>
                <w:color w:val="auto"/>
              </w:rPr>
              <w:t>医</w:t>
            </w:r>
            <w:proofErr w:type="gramEnd"/>
            <w:r w:rsidRPr="005E7AD7">
              <w:rPr>
                <w:rStyle w:val="15"/>
                <w:rFonts w:hint="default"/>
                <w:color w:val="auto"/>
              </w:rPr>
              <w:t>专师专类院校达60%）以上；</w:t>
            </w:r>
            <w:r w:rsidRPr="005E7AD7">
              <w:rPr>
                <w:rStyle w:val="15"/>
                <w:rFonts w:hint="default"/>
                <w:color w:val="auto"/>
              </w:rPr>
              <w:t>“</w:t>
            </w:r>
            <w:r w:rsidRPr="005E7AD7">
              <w:rPr>
                <w:rStyle w:val="15"/>
                <w:rFonts w:hint="default"/>
                <w:color w:val="auto"/>
              </w:rPr>
              <w:t>双师型</w:t>
            </w:r>
            <w:r w:rsidRPr="005E7AD7">
              <w:rPr>
                <w:rStyle w:val="15"/>
                <w:rFonts w:hint="default"/>
                <w:color w:val="auto"/>
              </w:rPr>
              <w:t>”</w:t>
            </w:r>
            <w:r w:rsidRPr="005E7AD7">
              <w:rPr>
                <w:rStyle w:val="15"/>
                <w:rFonts w:hint="default"/>
                <w:color w:val="auto"/>
              </w:rPr>
              <w:t>教师与学生比例达1:25。</w:t>
            </w:r>
          </w:p>
        </w:tc>
      </w:tr>
      <w:tr w:rsidR="005E7AD7" w:rsidTr="00547FE8">
        <w:trPr>
          <w:trHeight w:val="720"/>
        </w:trPr>
        <w:tc>
          <w:tcPr>
            <w:tcW w:w="1080" w:type="dxa"/>
            <w:vMerge w:val="restart"/>
            <w:tcBorders>
              <w:top w:val="nil"/>
              <w:left w:val="single" w:sz="8" w:space="0" w:color="000000"/>
              <w:bottom w:val="nil"/>
              <w:right w:val="nil"/>
            </w:tcBorders>
            <w:tcMar>
              <w:top w:w="15" w:type="dxa"/>
              <w:left w:w="15" w:type="dxa"/>
              <w:bottom w:w="0" w:type="dxa"/>
              <w:right w:w="15" w:type="dxa"/>
            </w:tcMar>
            <w:vAlign w:val="center"/>
            <w:hideMark/>
          </w:tcPr>
          <w:p w:rsidR="005E7AD7" w:rsidRDefault="005E7AD7" w:rsidP="000B4828">
            <w:pPr>
              <w:widowControl/>
              <w:spacing w:line="600" w:lineRule="exact"/>
              <w:jc w:val="center"/>
              <w:textAlignment w:val="center"/>
              <w:rPr>
                <w:rFonts w:ascii="方正仿宋_GBK"/>
                <w:b/>
                <w:bCs/>
                <w:color w:val="000000"/>
                <w:sz w:val="20"/>
                <w:szCs w:val="20"/>
              </w:rPr>
            </w:pPr>
            <w:r>
              <w:rPr>
                <w:rFonts w:ascii="方正仿宋_GBK" w:hint="eastAsia"/>
                <w:b/>
                <w:bCs/>
                <w:color w:val="000000"/>
                <w:kern w:val="0"/>
                <w:sz w:val="20"/>
                <w:szCs w:val="20"/>
              </w:rPr>
              <w:t>4.</w:t>
            </w:r>
            <w:r>
              <w:rPr>
                <w:rFonts w:ascii="方正仿宋_GBK" w:hint="eastAsia"/>
                <w:b/>
                <w:bCs/>
                <w:color w:val="000000"/>
                <w:kern w:val="0"/>
                <w:sz w:val="20"/>
                <w:szCs w:val="20"/>
              </w:rPr>
              <w:t>科技研发应用与社会服务</w:t>
            </w:r>
          </w:p>
        </w:tc>
        <w:tc>
          <w:tcPr>
            <w:tcW w:w="78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E7AD7" w:rsidRPr="005E7AD7" w:rsidRDefault="005E7AD7" w:rsidP="005E7AD7">
            <w:pPr>
              <w:widowControl/>
              <w:spacing w:line="360" w:lineRule="auto"/>
              <w:textAlignment w:val="center"/>
              <w:rPr>
                <w:rFonts w:ascii="方正仿宋_GBK"/>
                <w:b/>
                <w:bCs/>
                <w:sz w:val="20"/>
                <w:szCs w:val="20"/>
              </w:rPr>
            </w:pPr>
            <w:r w:rsidRPr="005E7AD7">
              <w:rPr>
                <w:rStyle w:val="17"/>
                <w:rFonts w:hint="default"/>
                <w:color w:val="auto"/>
              </w:rPr>
              <w:t>主要监测内容和指标：</w:t>
            </w:r>
            <w:r w:rsidRPr="005E7AD7">
              <w:rPr>
                <w:rStyle w:val="15"/>
                <w:rFonts w:hint="default"/>
                <w:color w:val="auto"/>
              </w:rPr>
              <w:t>技术服务到款额（横向/纵向/技术交易/非学历培训/公益性培训服务）1000万元（人文社科类院校500万元；</w:t>
            </w:r>
            <w:proofErr w:type="gramStart"/>
            <w:r w:rsidRPr="005E7AD7">
              <w:rPr>
                <w:rStyle w:val="15"/>
                <w:rFonts w:hint="default"/>
                <w:color w:val="auto"/>
              </w:rPr>
              <w:t>医</w:t>
            </w:r>
            <w:proofErr w:type="gramEnd"/>
            <w:r w:rsidRPr="005E7AD7">
              <w:rPr>
                <w:rStyle w:val="15"/>
                <w:rFonts w:hint="default"/>
                <w:color w:val="auto"/>
              </w:rPr>
              <w:t>专师专类院校达800万元）以上。</w:t>
            </w:r>
          </w:p>
        </w:tc>
      </w:tr>
      <w:tr w:rsidR="005E7AD7" w:rsidTr="00547FE8">
        <w:trPr>
          <w:trHeight w:val="765"/>
        </w:trPr>
        <w:tc>
          <w:tcPr>
            <w:tcW w:w="1080" w:type="dxa"/>
            <w:vMerge/>
            <w:tcBorders>
              <w:top w:val="nil"/>
              <w:left w:val="single" w:sz="8" w:space="0" w:color="000000"/>
              <w:bottom w:val="nil"/>
              <w:right w:val="nil"/>
            </w:tcBorders>
            <w:vAlign w:val="center"/>
            <w:hideMark/>
          </w:tcPr>
          <w:p w:rsidR="005E7AD7" w:rsidRDefault="005E7AD7" w:rsidP="000B4828">
            <w:pPr>
              <w:widowControl/>
              <w:jc w:val="left"/>
              <w:rPr>
                <w:rFonts w:ascii="方正仿宋_GBK"/>
                <w:b/>
                <w:bCs/>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E7AD7" w:rsidRPr="005E7AD7" w:rsidRDefault="005E7AD7" w:rsidP="005E7AD7">
            <w:pPr>
              <w:widowControl/>
              <w:spacing w:line="360" w:lineRule="auto"/>
              <w:textAlignment w:val="center"/>
              <w:rPr>
                <w:rFonts w:ascii="方正仿宋_GBK"/>
                <w:b/>
                <w:bCs/>
                <w:sz w:val="20"/>
                <w:szCs w:val="20"/>
              </w:rPr>
            </w:pPr>
            <w:r w:rsidRPr="005E7AD7">
              <w:rPr>
                <w:rStyle w:val="17"/>
                <w:rFonts w:hint="default"/>
                <w:color w:val="auto"/>
              </w:rPr>
              <w:t>主要监测内容和指标：</w:t>
            </w:r>
            <w:r w:rsidRPr="005E7AD7">
              <w:rPr>
                <w:rStyle w:val="15"/>
                <w:rFonts w:hint="default"/>
                <w:color w:val="auto"/>
              </w:rPr>
              <w:t>年均授权专利数达到在校生数的0.2%（人文社科科类院校0.1%；</w:t>
            </w:r>
            <w:proofErr w:type="gramStart"/>
            <w:r w:rsidRPr="005E7AD7">
              <w:rPr>
                <w:rStyle w:val="15"/>
                <w:rFonts w:hint="default"/>
                <w:color w:val="auto"/>
              </w:rPr>
              <w:t>医</w:t>
            </w:r>
            <w:proofErr w:type="gramEnd"/>
            <w:r w:rsidRPr="005E7AD7">
              <w:rPr>
                <w:rStyle w:val="15"/>
                <w:rFonts w:hint="default"/>
                <w:color w:val="auto"/>
              </w:rPr>
              <w:t>专师专类院校有专利）以上；技术成果转化数量10个（人文社科科类院校5个；</w:t>
            </w:r>
            <w:proofErr w:type="gramStart"/>
            <w:r w:rsidRPr="005E7AD7">
              <w:rPr>
                <w:rStyle w:val="15"/>
                <w:rFonts w:hint="default"/>
                <w:color w:val="auto"/>
              </w:rPr>
              <w:t>医</w:t>
            </w:r>
            <w:proofErr w:type="gramEnd"/>
            <w:r w:rsidRPr="005E7AD7">
              <w:rPr>
                <w:rStyle w:val="15"/>
                <w:rFonts w:hint="default"/>
                <w:color w:val="auto"/>
              </w:rPr>
              <w:t>专师专类院校有技术转化）以上。</w:t>
            </w:r>
          </w:p>
        </w:tc>
      </w:tr>
      <w:tr w:rsidR="005E7AD7" w:rsidTr="00547FE8">
        <w:trPr>
          <w:trHeight w:val="765"/>
        </w:trPr>
        <w:tc>
          <w:tcPr>
            <w:tcW w:w="1080" w:type="dxa"/>
            <w:vMerge/>
            <w:tcBorders>
              <w:top w:val="nil"/>
              <w:left w:val="single" w:sz="8" w:space="0" w:color="000000"/>
              <w:bottom w:val="nil"/>
              <w:right w:val="nil"/>
            </w:tcBorders>
            <w:vAlign w:val="center"/>
            <w:hideMark/>
          </w:tcPr>
          <w:p w:rsidR="005E7AD7" w:rsidRDefault="005E7AD7" w:rsidP="000B4828">
            <w:pPr>
              <w:widowControl/>
              <w:jc w:val="left"/>
              <w:rPr>
                <w:rFonts w:ascii="方正仿宋_GBK"/>
                <w:b/>
                <w:bCs/>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E7AD7" w:rsidRPr="005E7AD7" w:rsidRDefault="005E7AD7" w:rsidP="005E7AD7">
            <w:pPr>
              <w:widowControl/>
              <w:spacing w:line="360" w:lineRule="auto"/>
              <w:textAlignment w:val="center"/>
              <w:rPr>
                <w:rFonts w:ascii="方正仿宋_GBK"/>
                <w:b/>
                <w:bCs/>
                <w:sz w:val="20"/>
                <w:szCs w:val="20"/>
              </w:rPr>
            </w:pPr>
            <w:r w:rsidRPr="005E7AD7">
              <w:rPr>
                <w:rStyle w:val="17"/>
                <w:rFonts w:hint="default"/>
                <w:color w:val="auto"/>
              </w:rPr>
              <w:t>主要监测内容和指标：</w:t>
            </w:r>
            <w:r w:rsidRPr="005E7AD7">
              <w:rPr>
                <w:rStyle w:val="15"/>
                <w:rFonts w:hint="default"/>
                <w:color w:val="auto"/>
              </w:rPr>
              <w:t>培训和鉴定人次达到普通在校生规模的1倍（人文社科类院校和</w:t>
            </w:r>
            <w:proofErr w:type="gramStart"/>
            <w:r w:rsidRPr="005E7AD7">
              <w:rPr>
                <w:rStyle w:val="15"/>
                <w:rFonts w:hint="default"/>
                <w:color w:val="auto"/>
              </w:rPr>
              <w:t>医专</w:t>
            </w:r>
            <w:proofErr w:type="gramEnd"/>
            <w:r w:rsidRPr="005E7AD7">
              <w:rPr>
                <w:rStyle w:val="15"/>
                <w:rFonts w:hint="default"/>
                <w:color w:val="auto"/>
              </w:rPr>
              <w:t>师专类院校达0.5倍）以上；继续教育规模达到普通在校生规模的1/2以上；职业教育</w:t>
            </w:r>
            <w:r w:rsidRPr="005E7AD7">
              <w:rPr>
                <w:rStyle w:val="15"/>
                <w:rFonts w:hint="default"/>
                <w:color w:val="auto"/>
              </w:rPr>
              <w:lastRenderedPageBreak/>
              <w:t>师资培训人次500人次/年；有省级以上职业教育师资培训基地。</w:t>
            </w:r>
          </w:p>
        </w:tc>
      </w:tr>
      <w:tr w:rsidR="005E7AD7" w:rsidTr="00547FE8">
        <w:trPr>
          <w:trHeight w:val="90"/>
        </w:trPr>
        <w:tc>
          <w:tcPr>
            <w:tcW w:w="1080" w:type="dxa"/>
            <w:tcBorders>
              <w:top w:val="nil"/>
              <w:left w:val="single" w:sz="8" w:space="0" w:color="000000"/>
              <w:bottom w:val="single" w:sz="8" w:space="0" w:color="000000"/>
              <w:right w:val="nil"/>
            </w:tcBorders>
            <w:tcMar>
              <w:top w:w="15" w:type="dxa"/>
              <w:left w:w="15" w:type="dxa"/>
              <w:bottom w:w="0" w:type="dxa"/>
              <w:right w:w="15" w:type="dxa"/>
            </w:tcMar>
            <w:vAlign w:val="center"/>
            <w:hideMark/>
          </w:tcPr>
          <w:p w:rsidR="005E7AD7" w:rsidRDefault="005E7AD7" w:rsidP="000B4828">
            <w:pPr>
              <w:widowControl/>
              <w:spacing w:line="600" w:lineRule="exact"/>
              <w:jc w:val="left"/>
              <w:textAlignment w:val="center"/>
              <w:rPr>
                <w:rFonts w:ascii="方正仿宋_GBK"/>
                <w:b/>
                <w:bCs/>
                <w:color w:val="000000"/>
                <w:sz w:val="20"/>
                <w:szCs w:val="20"/>
              </w:rPr>
            </w:pPr>
            <w:r>
              <w:rPr>
                <w:rFonts w:ascii="方正仿宋_GBK" w:hint="eastAsia"/>
                <w:b/>
                <w:bCs/>
                <w:color w:val="000000"/>
                <w:kern w:val="0"/>
                <w:sz w:val="20"/>
                <w:szCs w:val="20"/>
              </w:rPr>
              <w:lastRenderedPageBreak/>
              <w:t>5.</w:t>
            </w:r>
            <w:r>
              <w:rPr>
                <w:rFonts w:ascii="方正仿宋_GBK" w:hint="eastAsia"/>
                <w:b/>
                <w:bCs/>
                <w:color w:val="000000"/>
                <w:kern w:val="0"/>
                <w:sz w:val="20"/>
                <w:szCs w:val="20"/>
              </w:rPr>
              <w:t>校园文化与治理</w:t>
            </w:r>
          </w:p>
        </w:tc>
        <w:tc>
          <w:tcPr>
            <w:tcW w:w="78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E7AD7" w:rsidRPr="005E7AD7" w:rsidRDefault="005E7AD7" w:rsidP="005E7AD7">
            <w:pPr>
              <w:widowControl/>
              <w:spacing w:line="360" w:lineRule="auto"/>
              <w:textAlignment w:val="center"/>
              <w:rPr>
                <w:rFonts w:ascii="方正仿宋_GBK"/>
                <w:b/>
                <w:bCs/>
                <w:sz w:val="20"/>
                <w:szCs w:val="20"/>
              </w:rPr>
            </w:pPr>
            <w:r w:rsidRPr="005E7AD7">
              <w:rPr>
                <w:rStyle w:val="17"/>
                <w:rFonts w:hint="default"/>
                <w:color w:val="auto"/>
              </w:rPr>
              <w:t>主要监测内容和指标：</w:t>
            </w:r>
            <w:r w:rsidRPr="005E7AD7">
              <w:rPr>
                <w:rStyle w:val="15"/>
                <w:rFonts w:hint="default"/>
                <w:color w:val="auto"/>
              </w:rPr>
              <w:t>获省部级以上文明单位或文明校园称号。</w:t>
            </w:r>
          </w:p>
        </w:tc>
      </w:tr>
      <w:tr w:rsidR="005E7AD7" w:rsidTr="00547FE8">
        <w:trPr>
          <w:trHeight w:val="735"/>
        </w:trPr>
        <w:tc>
          <w:tcPr>
            <w:tcW w:w="1080" w:type="dxa"/>
            <w:tcBorders>
              <w:top w:val="single" w:sz="8" w:space="0" w:color="000000"/>
              <w:left w:val="single" w:sz="8" w:space="0" w:color="000000"/>
              <w:bottom w:val="nil"/>
              <w:right w:val="nil"/>
            </w:tcBorders>
            <w:tcMar>
              <w:top w:w="15" w:type="dxa"/>
              <w:left w:w="15" w:type="dxa"/>
              <w:bottom w:w="0" w:type="dxa"/>
              <w:right w:w="15" w:type="dxa"/>
            </w:tcMar>
            <w:vAlign w:val="center"/>
            <w:hideMark/>
          </w:tcPr>
          <w:p w:rsidR="005E7AD7" w:rsidRDefault="005E7AD7" w:rsidP="000B4828">
            <w:pPr>
              <w:widowControl/>
              <w:spacing w:line="600" w:lineRule="exact"/>
              <w:jc w:val="center"/>
              <w:textAlignment w:val="center"/>
              <w:rPr>
                <w:rFonts w:ascii="方正仿宋_GBK"/>
                <w:b/>
                <w:bCs/>
                <w:color w:val="000000"/>
                <w:sz w:val="20"/>
                <w:szCs w:val="20"/>
              </w:rPr>
            </w:pPr>
            <w:r>
              <w:rPr>
                <w:rFonts w:ascii="方正仿宋_GBK" w:hint="eastAsia"/>
                <w:b/>
                <w:bCs/>
                <w:color w:val="000000"/>
                <w:kern w:val="0"/>
                <w:sz w:val="20"/>
                <w:szCs w:val="20"/>
              </w:rPr>
              <w:t>6.</w:t>
            </w:r>
            <w:r>
              <w:rPr>
                <w:rFonts w:ascii="方正仿宋_GBK" w:hint="eastAsia"/>
                <w:b/>
                <w:bCs/>
                <w:color w:val="000000"/>
                <w:kern w:val="0"/>
                <w:sz w:val="20"/>
                <w:szCs w:val="20"/>
              </w:rPr>
              <w:t>国际交流与开放办学</w:t>
            </w:r>
          </w:p>
        </w:tc>
        <w:tc>
          <w:tcPr>
            <w:tcW w:w="78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E7AD7" w:rsidRPr="005E7AD7" w:rsidRDefault="005E7AD7" w:rsidP="005E7AD7">
            <w:pPr>
              <w:widowControl/>
              <w:spacing w:line="360" w:lineRule="auto"/>
              <w:textAlignment w:val="center"/>
              <w:rPr>
                <w:rFonts w:ascii="方正仿宋_GBK"/>
                <w:b/>
                <w:bCs/>
                <w:sz w:val="20"/>
                <w:szCs w:val="20"/>
              </w:rPr>
            </w:pPr>
            <w:r w:rsidRPr="005E7AD7">
              <w:rPr>
                <w:rStyle w:val="17"/>
                <w:rFonts w:hint="default"/>
                <w:color w:val="auto"/>
              </w:rPr>
              <w:t>主要监测内容和指标：</w:t>
            </w:r>
            <w:r w:rsidRPr="005E7AD7">
              <w:rPr>
                <w:rStyle w:val="15"/>
                <w:rFonts w:hint="default"/>
                <w:color w:val="auto"/>
              </w:rPr>
              <w:t>具有经教育主管部门批准的中外合作办学项目或国际教育交流项目1个以上。具有服务相关行业企业</w:t>
            </w:r>
            <w:r w:rsidRPr="005E7AD7">
              <w:rPr>
                <w:rStyle w:val="15"/>
                <w:rFonts w:hint="default"/>
                <w:color w:val="auto"/>
              </w:rPr>
              <w:t>“</w:t>
            </w:r>
            <w:r w:rsidRPr="005E7AD7">
              <w:rPr>
                <w:rStyle w:val="15"/>
                <w:rFonts w:hint="default"/>
                <w:color w:val="auto"/>
              </w:rPr>
              <w:t>走出去</w:t>
            </w:r>
            <w:r w:rsidRPr="005E7AD7">
              <w:rPr>
                <w:rStyle w:val="15"/>
                <w:rFonts w:hint="default"/>
                <w:color w:val="auto"/>
              </w:rPr>
              <w:t>”</w:t>
            </w:r>
            <w:r w:rsidRPr="005E7AD7">
              <w:rPr>
                <w:rStyle w:val="15"/>
                <w:rFonts w:hint="default"/>
                <w:color w:val="auto"/>
              </w:rPr>
              <w:t>的技术服务和技能培训项目1个以上。</w:t>
            </w:r>
          </w:p>
        </w:tc>
      </w:tr>
      <w:tr w:rsidR="005E7AD7" w:rsidTr="00547FE8">
        <w:trPr>
          <w:trHeight w:val="382"/>
        </w:trPr>
        <w:tc>
          <w:tcPr>
            <w:tcW w:w="1080" w:type="dxa"/>
            <w:vMerge w:val="restart"/>
            <w:tcBorders>
              <w:top w:val="single" w:sz="4" w:space="0" w:color="000000"/>
              <w:left w:val="single" w:sz="4" w:space="0" w:color="000000"/>
              <w:bottom w:val="single" w:sz="4" w:space="0" w:color="000000"/>
              <w:right w:val="nil"/>
            </w:tcBorders>
            <w:tcMar>
              <w:top w:w="15" w:type="dxa"/>
              <w:left w:w="15" w:type="dxa"/>
              <w:bottom w:w="0" w:type="dxa"/>
              <w:right w:w="15" w:type="dxa"/>
            </w:tcMar>
            <w:vAlign w:val="center"/>
            <w:hideMark/>
          </w:tcPr>
          <w:p w:rsidR="005E7AD7" w:rsidRDefault="005E7AD7" w:rsidP="000B4828">
            <w:pPr>
              <w:widowControl/>
              <w:spacing w:line="600" w:lineRule="exact"/>
              <w:jc w:val="center"/>
              <w:textAlignment w:val="center"/>
              <w:rPr>
                <w:rFonts w:ascii="方正仿宋_GBK"/>
                <w:b/>
                <w:bCs/>
                <w:color w:val="000000"/>
                <w:sz w:val="20"/>
                <w:szCs w:val="20"/>
              </w:rPr>
            </w:pPr>
            <w:r>
              <w:rPr>
                <w:rFonts w:ascii="方正仿宋_GBK" w:hint="eastAsia"/>
                <w:b/>
                <w:bCs/>
                <w:color w:val="000000"/>
                <w:kern w:val="0"/>
                <w:sz w:val="20"/>
                <w:szCs w:val="20"/>
              </w:rPr>
              <w:t>7.</w:t>
            </w:r>
            <w:r>
              <w:rPr>
                <w:rFonts w:ascii="方正仿宋_GBK" w:hint="eastAsia"/>
                <w:b/>
                <w:bCs/>
                <w:color w:val="000000"/>
                <w:kern w:val="0"/>
                <w:sz w:val="20"/>
                <w:szCs w:val="20"/>
              </w:rPr>
              <w:t>条件保障</w:t>
            </w:r>
          </w:p>
        </w:tc>
        <w:tc>
          <w:tcPr>
            <w:tcW w:w="78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E7AD7" w:rsidRPr="005E7AD7" w:rsidRDefault="005E7AD7" w:rsidP="005E7AD7">
            <w:pPr>
              <w:widowControl/>
              <w:spacing w:line="360" w:lineRule="auto"/>
              <w:textAlignment w:val="center"/>
              <w:rPr>
                <w:rFonts w:ascii="方正仿宋_GBK"/>
                <w:b/>
                <w:bCs/>
                <w:sz w:val="20"/>
                <w:szCs w:val="20"/>
              </w:rPr>
            </w:pPr>
            <w:r w:rsidRPr="005E7AD7">
              <w:rPr>
                <w:rStyle w:val="17"/>
                <w:rFonts w:hint="default"/>
                <w:color w:val="auto"/>
              </w:rPr>
              <w:t>主要监测内容和指标：</w:t>
            </w:r>
            <w:r w:rsidRPr="005E7AD7">
              <w:rPr>
                <w:rStyle w:val="15"/>
                <w:rFonts w:hint="default"/>
                <w:color w:val="auto"/>
              </w:rPr>
              <w:t>理工农</w:t>
            </w:r>
            <w:proofErr w:type="gramStart"/>
            <w:r w:rsidRPr="005E7AD7">
              <w:rPr>
                <w:rStyle w:val="15"/>
                <w:rFonts w:hint="default"/>
                <w:color w:val="auto"/>
              </w:rPr>
              <w:t>医</w:t>
            </w:r>
            <w:proofErr w:type="gramEnd"/>
            <w:r w:rsidRPr="005E7AD7">
              <w:rPr>
                <w:rStyle w:val="15"/>
                <w:rFonts w:hint="default"/>
                <w:color w:val="auto"/>
              </w:rPr>
              <w:t>类院校生</w:t>
            </w:r>
            <w:proofErr w:type="gramStart"/>
            <w:r w:rsidRPr="005E7AD7">
              <w:rPr>
                <w:rStyle w:val="15"/>
                <w:rFonts w:hint="default"/>
                <w:color w:val="auto"/>
              </w:rPr>
              <w:t>均教学</w:t>
            </w:r>
            <w:proofErr w:type="gramEnd"/>
            <w:r w:rsidRPr="005E7AD7">
              <w:rPr>
                <w:rStyle w:val="15"/>
                <w:rFonts w:hint="default"/>
                <w:color w:val="auto"/>
              </w:rPr>
              <w:t>科研仪器设备值达到8 000元/生以上；人文社科类院校生</w:t>
            </w:r>
            <w:proofErr w:type="gramStart"/>
            <w:r w:rsidRPr="005E7AD7">
              <w:rPr>
                <w:rStyle w:val="15"/>
                <w:rFonts w:hint="default"/>
                <w:color w:val="auto"/>
              </w:rPr>
              <w:t>均教学</w:t>
            </w:r>
            <w:proofErr w:type="gramEnd"/>
            <w:r w:rsidRPr="005E7AD7">
              <w:rPr>
                <w:rStyle w:val="15"/>
                <w:rFonts w:hint="default"/>
                <w:color w:val="auto"/>
              </w:rPr>
              <w:t>科研仪器设备值达到6 000元/生以上；生均信息化</w:t>
            </w:r>
            <w:proofErr w:type="gramStart"/>
            <w:r w:rsidRPr="005E7AD7">
              <w:rPr>
                <w:rStyle w:val="15"/>
                <w:rFonts w:hint="default"/>
                <w:color w:val="auto"/>
              </w:rPr>
              <w:t>投入值</w:t>
            </w:r>
            <w:proofErr w:type="gramEnd"/>
            <w:r w:rsidRPr="005E7AD7">
              <w:rPr>
                <w:rStyle w:val="15"/>
                <w:rFonts w:hint="default"/>
                <w:color w:val="auto"/>
              </w:rPr>
              <w:t>达到2000元/生以上。</w:t>
            </w:r>
          </w:p>
        </w:tc>
      </w:tr>
      <w:tr w:rsidR="005E7AD7" w:rsidTr="00547FE8">
        <w:trPr>
          <w:trHeight w:val="765"/>
        </w:trPr>
        <w:tc>
          <w:tcPr>
            <w:tcW w:w="1080" w:type="dxa"/>
            <w:vMerge/>
            <w:tcBorders>
              <w:top w:val="single" w:sz="4" w:space="0" w:color="000000"/>
              <w:left w:val="single" w:sz="4" w:space="0" w:color="000000"/>
              <w:bottom w:val="single" w:sz="4" w:space="0" w:color="000000"/>
              <w:right w:val="nil"/>
            </w:tcBorders>
            <w:vAlign w:val="center"/>
            <w:hideMark/>
          </w:tcPr>
          <w:p w:rsidR="005E7AD7" w:rsidRDefault="005E7AD7" w:rsidP="000B4828">
            <w:pPr>
              <w:widowControl/>
              <w:jc w:val="left"/>
              <w:rPr>
                <w:rFonts w:ascii="方正仿宋_GBK"/>
                <w:b/>
                <w:bCs/>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E7AD7" w:rsidRPr="005E7AD7" w:rsidRDefault="005E7AD7" w:rsidP="005E7AD7">
            <w:pPr>
              <w:widowControl/>
              <w:spacing w:line="360" w:lineRule="auto"/>
              <w:textAlignment w:val="center"/>
              <w:rPr>
                <w:rFonts w:ascii="方正仿宋_GBK"/>
                <w:b/>
                <w:bCs/>
                <w:sz w:val="20"/>
                <w:szCs w:val="20"/>
              </w:rPr>
            </w:pPr>
            <w:r w:rsidRPr="005E7AD7">
              <w:rPr>
                <w:rFonts w:ascii="方正仿宋_GBK" w:hint="eastAsia"/>
                <w:b/>
                <w:bCs/>
                <w:kern w:val="0"/>
                <w:sz w:val="20"/>
                <w:szCs w:val="20"/>
              </w:rPr>
              <w:t>主要监测内容和指标：</w:t>
            </w:r>
            <w:r w:rsidRPr="005E7AD7">
              <w:rPr>
                <w:rStyle w:val="15"/>
                <w:rFonts w:hint="default"/>
                <w:color w:val="auto"/>
              </w:rPr>
              <w:t>年生均办学经费水平达到12000元以上；学校用于教学经费的比例达50%以上，其中实践教学经费占生</w:t>
            </w:r>
            <w:proofErr w:type="gramStart"/>
            <w:r w:rsidRPr="005E7AD7">
              <w:rPr>
                <w:rStyle w:val="15"/>
                <w:rFonts w:hint="default"/>
                <w:color w:val="auto"/>
              </w:rPr>
              <w:t>均教学</w:t>
            </w:r>
            <w:proofErr w:type="gramEnd"/>
            <w:r w:rsidRPr="005E7AD7">
              <w:rPr>
                <w:rStyle w:val="15"/>
                <w:rFonts w:hint="default"/>
                <w:color w:val="auto"/>
              </w:rPr>
              <w:t>经费达到50%（人文社科类院校达到30%）以上。</w:t>
            </w:r>
          </w:p>
        </w:tc>
      </w:tr>
    </w:tbl>
    <w:p w:rsidR="005E7AD7" w:rsidRPr="00CF1B5E" w:rsidRDefault="005E7AD7" w:rsidP="005E7AD7"/>
    <w:p w:rsidR="005E7AD7" w:rsidRDefault="005E7AD7" w:rsidP="00EC2379">
      <w:pPr>
        <w:spacing w:line="560" w:lineRule="exact"/>
        <w:rPr>
          <w:rFonts w:ascii="仿宋" w:eastAsia="仿宋" w:hAnsi="仿宋"/>
          <w:sz w:val="32"/>
          <w:szCs w:val="32"/>
        </w:rPr>
      </w:pPr>
    </w:p>
    <w:p w:rsidR="005E7AD7" w:rsidRDefault="005E7AD7" w:rsidP="00EC2379">
      <w:pPr>
        <w:spacing w:line="560" w:lineRule="exact"/>
        <w:rPr>
          <w:rFonts w:ascii="仿宋" w:eastAsia="仿宋" w:hAnsi="仿宋"/>
          <w:sz w:val="32"/>
          <w:szCs w:val="32"/>
        </w:rPr>
      </w:pPr>
    </w:p>
    <w:p w:rsidR="005E7AD7" w:rsidRDefault="005E7AD7" w:rsidP="00EC2379">
      <w:pPr>
        <w:spacing w:line="560" w:lineRule="exact"/>
        <w:rPr>
          <w:rFonts w:ascii="仿宋" w:eastAsia="仿宋" w:hAnsi="仿宋"/>
          <w:sz w:val="32"/>
          <w:szCs w:val="32"/>
        </w:rPr>
      </w:pPr>
    </w:p>
    <w:p w:rsidR="005E7AD7" w:rsidRDefault="005E7AD7" w:rsidP="00EC2379">
      <w:pPr>
        <w:spacing w:line="560" w:lineRule="exact"/>
        <w:rPr>
          <w:rFonts w:ascii="仿宋" w:eastAsia="仿宋" w:hAnsi="仿宋"/>
          <w:sz w:val="32"/>
          <w:szCs w:val="32"/>
        </w:rPr>
      </w:pPr>
    </w:p>
    <w:p w:rsidR="005E7AD7" w:rsidRDefault="005E7AD7" w:rsidP="00EC2379">
      <w:pPr>
        <w:spacing w:line="560" w:lineRule="exact"/>
        <w:rPr>
          <w:rFonts w:ascii="仿宋" w:eastAsia="仿宋" w:hAnsi="仿宋"/>
          <w:sz w:val="32"/>
          <w:szCs w:val="32"/>
        </w:rPr>
      </w:pPr>
    </w:p>
    <w:p w:rsidR="005E7AD7" w:rsidRDefault="005E7AD7" w:rsidP="00EC2379">
      <w:pPr>
        <w:spacing w:line="560" w:lineRule="exact"/>
        <w:rPr>
          <w:rFonts w:ascii="仿宋" w:eastAsia="仿宋" w:hAnsi="仿宋"/>
          <w:sz w:val="32"/>
          <w:szCs w:val="32"/>
        </w:rPr>
      </w:pPr>
    </w:p>
    <w:p w:rsidR="005E7AD7" w:rsidRDefault="005E7AD7" w:rsidP="00EC2379">
      <w:pPr>
        <w:spacing w:line="560" w:lineRule="exact"/>
        <w:rPr>
          <w:rFonts w:ascii="仿宋" w:eastAsia="仿宋" w:hAnsi="仿宋"/>
          <w:sz w:val="32"/>
          <w:szCs w:val="32"/>
        </w:rPr>
      </w:pPr>
    </w:p>
    <w:p w:rsidR="005E7AD7" w:rsidRDefault="005E7AD7" w:rsidP="00EC2379">
      <w:pPr>
        <w:spacing w:line="560" w:lineRule="exact"/>
        <w:rPr>
          <w:rFonts w:ascii="仿宋" w:eastAsia="仿宋" w:hAnsi="仿宋"/>
          <w:sz w:val="32"/>
          <w:szCs w:val="32"/>
        </w:rPr>
      </w:pPr>
    </w:p>
    <w:p w:rsidR="005E7AD7" w:rsidRDefault="005E7AD7" w:rsidP="00EC2379">
      <w:pPr>
        <w:spacing w:line="560" w:lineRule="exact"/>
        <w:rPr>
          <w:rFonts w:ascii="仿宋" w:eastAsia="仿宋" w:hAnsi="仿宋"/>
          <w:sz w:val="32"/>
          <w:szCs w:val="32"/>
        </w:rPr>
      </w:pPr>
    </w:p>
    <w:p w:rsidR="005E7AD7" w:rsidRDefault="005E7AD7" w:rsidP="00EC2379">
      <w:pPr>
        <w:spacing w:line="560" w:lineRule="exact"/>
        <w:rPr>
          <w:rFonts w:ascii="仿宋" w:eastAsia="仿宋" w:hAnsi="仿宋"/>
          <w:sz w:val="32"/>
          <w:szCs w:val="32"/>
        </w:rPr>
      </w:pPr>
    </w:p>
    <w:p w:rsidR="00547FE8" w:rsidRDefault="00547FE8" w:rsidP="00EC2379">
      <w:pPr>
        <w:spacing w:line="560" w:lineRule="exact"/>
        <w:rPr>
          <w:rFonts w:ascii="仿宋" w:eastAsia="仿宋" w:hAnsi="仿宋"/>
          <w:sz w:val="32"/>
          <w:szCs w:val="32"/>
        </w:rPr>
      </w:pPr>
    </w:p>
    <w:p w:rsidR="00547FE8" w:rsidRDefault="00547FE8" w:rsidP="00EC2379">
      <w:pPr>
        <w:spacing w:line="560" w:lineRule="exact"/>
        <w:rPr>
          <w:rFonts w:ascii="仿宋" w:eastAsia="仿宋" w:hAnsi="仿宋"/>
          <w:sz w:val="32"/>
          <w:szCs w:val="32"/>
        </w:rPr>
      </w:pPr>
    </w:p>
    <w:p w:rsidR="00547FE8" w:rsidRDefault="00547FE8" w:rsidP="00EC2379">
      <w:pPr>
        <w:spacing w:line="560" w:lineRule="exact"/>
        <w:rPr>
          <w:rFonts w:ascii="仿宋" w:eastAsia="仿宋" w:hAnsi="仿宋"/>
          <w:sz w:val="32"/>
          <w:szCs w:val="32"/>
        </w:rPr>
      </w:pPr>
    </w:p>
    <w:p w:rsidR="00547FE8" w:rsidRDefault="00547FE8" w:rsidP="00EC2379">
      <w:pPr>
        <w:spacing w:line="560" w:lineRule="exact"/>
        <w:rPr>
          <w:rFonts w:ascii="仿宋" w:eastAsia="仿宋" w:hAnsi="仿宋"/>
          <w:sz w:val="32"/>
          <w:szCs w:val="32"/>
        </w:rPr>
      </w:pPr>
    </w:p>
    <w:p w:rsidR="005E7AD7" w:rsidRPr="00B43BAA" w:rsidRDefault="005E7AD7" w:rsidP="005E7AD7">
      <w:pPr>
        <w:spacing w:line="560" w:lineRule="exact"/>
        <w:rPr>
          <w:rFonts w:ascii="仿宋" w:eastAsia="仿宋" w:hAnsi="仿宋"/>
          <w:sz w:val="32"/>
          <w:szCs w:val="32"/>
        </w:rPr>
      </w:pPr>
      <w:r w:rsidRPr="00B43BAA">
        <w:rPr>
          <w:rFonts w:ascii="仿宋" w:eastAsia="仿宋" w:hAnsi="仿宋" w:hint="eastAsia"/>
          <w:sz w:val="32"/>
          <w:szCs w:val="32"/>
        </w:rPr>
        <w:lastRenderedPageBreak/>
        <w:t>附件2</w:t>
      </w:r>
    </w:p>
    <w:p w:rsidR="005E7AD7" w:rsidRPr="00B43BAA" w:rsidRDefault="005E7AD7" w:rsidP="005E7AD7">
      <w:pPr>
        <w:spacing w:line="560" w:lineRule="exact"/>
        <w:rPr>
          <w:rFonts w:ascii="仿宋" w:eastAsia="仿宋" w:hAnsi="仿宋"/>
          <w:sz w:val="32"/>
          <w:szCs w:val="32"/>
        </w:rPr>
      </w:pPr>
    </w:p>
    <w:p w:rsidR="005E7AD7" w:rsidRPr="00B43BAA" w:rsidRDefault="005E7AD7" w:rsidP="00937F78">
      <w:pPr>
        <w:jc w:val="center"/>
        <w:rPr>
          <w:rFonts w:asciiTheme="majorEastAsia" w:eastAsiaTheme="majorEastAsia" w:hAnsiTheme="majorEastAsia"/>
          <w:sz w:val="44"/>
          <w:szCs w:val="44"/>
        </w:rPr>
      </w:pPr>
      <w:r w:rsidRPr="00B43BAA">
        <w:rPr>
          <w:rFonts w:asciiTheme="majorEastAsia" w:eastAsiaTheme="majorEastAsia" w:hAnsiTheme="majorEastAsia" w:hint="eastAsia"/>
          <w:sz w:val="44"/>
          <w:szCs w:val="44"/>
        </w:rPr>
        <w:t>9项标志性成果</w:t>
      </w:r>
    </w:p>
    <w:p w:rsidR="005E7AD7" w:rsidRPr="00B43BAA" w:rsidRDefault="005E7AD7" w:rsidP="00937F78">
      <w:pPr>
        <w:jc w:val="center"/>
        <w:rPr>
          <w:rFonts w:ascii="仿宋" w:eastAsia="仿宋" w:hAnsi="仿宋"/>
          <w:sz w:val="32"/>
          <w:szCs w:val="32"/>
        </w:rPr>
      </w:pPr>
      <w:r w:rsidRPr="00B43BAA">
        <w:rPr>
          <w:rFonts w:ascii="仿宋" w:eastAsia="仿宋" w:hAnsi="仿宋" w:hint="eastAsia"/>
          <w:sz w:val="32"/>
          <w:szCs w:val="32"/>
        </w:rPr>
        <w:t>(参照教育部</w:t>
      </w:r>
      <w:r>
        <w:rPr>
          <w:rFonts w:ascii="仿宋" w:eastAsia="仿宋" w:hAnsi="仿宋" w:hint="eastAsia"/>
          <w:szCs w:val="32"/>
        </w:rPr>
        <w:t>“</w:t>
      </w:r>
      <w:r w:rsidRPr="00B43BAA">
        <w:rPr>
          <w:rFonts w:ascii="仿宋" w:eastAsia="仿宋" w:hAnsi="仿宋" w:hint="eastAsia"/>
          <w:sz w:val="32"/>
          <w:szCs w:val="32"/>
        </w:rPr>
        <w:t>双高校</w:t>
      </w:r>
      <w:r>
        <w:rPr>
          <w:rFonts w:ascii="仿宋" w:eastAsia="仿宋" w:hAnsi="仿宋" w:hint="eastAsia"/>
          <w:szCs w:val="32"/>
        </w:rPr>
        <w:t>”</w:t>
      </w:r>
      <w:r w:rsidRPr="00B43BAA">
        <w:rPr>
          <w:rFonts w:ascii="仿宋" w:eastAsia="仿宋" w:hAnsi="仿宋" w:hint="eastAsia"/>
          <w:sz w:val="32"/>
          <w:szCs w:val="32"/>
        </w:rPr>
        <w:t>遴选标准)</w:t>
      </w:r>
    </w:p>
    <w:p w:rsidR="005E7AD7" w:rsidRPr="00B43BAA" w:rsidRDefault="005E7AD7" w:rsidP="00937F78">
      <w:pPr>
        <w:rPr>
          <w:rFonts w:ascii="仿宋" w:eastAsia="仿宋" w:hAnsi="仿宋"/>
          <w:sz w:val="32"/>
          <w:szCs w:val="32"/>
        </w:rPr>
      </w:pPr>
      <w:r w:rsidRPr="00B43BAA">
        <w:rPr>
          <w:rFonts w:ascii="仿宋" w:eastAsia="仿宋" w:hAnsi="仿宋" w:hint="eastAsia"/>
          <w:sz w:val="32"/>
          <w:szCs w:val="32"/>
        </w:rPr>
        <w:t xml:space="preserve">   </w:t>
      </w:r>
    </w:p>
    <w:p w:rsidR="005E7AD7" w:rsidRPr="00B43BAA" w:rsidRDefault="005E7AD7" w:rsidP="00937F78">
      <w:pPr>
        <w:autoSpaceDE w:val="0"/>
        <w:ind w:firstLineChars="200" w:firstLine="640"/>
        <w:rPr>
          <w:rFonts w:ascii="仿宋" w:eastAsia="仿宋" w:hAnsi="仿宋"/>
          <w:sz w:val="32"/>
          <w:szCs w:val="32"/>
        </w:rPr>
      </w:pPr>
      <w:r w:rsidRPr="00B43BAA">
        <w:rPr>
          <w:rFonts w:ascii="仿宋" w:eastAsia="仿宋" w:hAnsi="仿宋" w:hint="eastAsia"/>
          <w:sz w:val="32"/>
          <w:szCs w:val="32"/>
        </w:rPr>
        <w:t>1. 近两届获得过省级一等奖以上教学成果奖励、省级以上科技进步奖励、省级以上社科成果奖（均为第一完成单位）；</w:t>
      </w:r>
    </w:p>
    <w:p w:rsidR="005E7AD7" w:rsidRPr="00B43BAA" w:rsidRDefault="005E7AD7" w:rsidP="00937F78">
      <w:pPr>
        <w:pStyle w:val="a5"/>
        <w:spacing w:before="0" w:beforeAutospacing="0" w:after="0" w:afterAutospacing="0"/>
        <w:rPr>
          <w:rFonts w:ascii="仿宋" w:eastAsia="仿宋" w:hAnsi="仿宋" w:cs="Times New Roman"/>
          <w:kern w:val="2"/>
          <w:sz w:val="32"/>
          <w:szCs w:val="32"/>
        </w:rPr>
      </w:pPr>
      <w:r w:rsidRPr="00B43BAA">
        <w:rPr>
          <w:rFonts w:ascii="仿宋" w:eastAsia="仿宋" w:hAnsi="仿宋" w:cs="Times New Roman" w:hint="eastAsia"/>
          <w:kern w:val="2"/>
          <w:sz w:val="32"/>
          <w:szCs w:val="32"/>
        </w:rPr>
        <w:t xml:space="preserve">    2.主持国家级职业教育专业教学资源库立项项目且应用效果好；</w:t>
      </w:r>
    </w:p>
    <w:p w:rsidR="005E7AD7" w:rsidRPr="00B43BAA" w:rsidRDefault="005E7AD7" w:rsidP="00937F78">
      <w:pPr>
        <w:autoSpaceDE w:val="0"/>
        <w:rPr>
          <w:rFonts w:ascii="仿宋" w:eastAsia="仿宋" w:hAnsi="仿宋"/>
          <w:sz w:val="32"/>
          <w:szCs w:val="32"/>
        </w:rPr>
      </w:pPr>
      <w:r w:rsidRPr="00B43BAA">
        <w:rPr>
          <w:rFonts w:ascii="仿宋" w:eastAsia="仿宋" w:hAnsi="仿宋" w:hint="eastAsia"/>
          <w:sz w:val="32"/>
          <w:szCs w:val="32"/>
        </w:rPr>
        <w:t xml:space="preserve">    3.承担国家级教育教学改革试点且成效明显（仅包括现代学徒制试点、“三全育人”综合改革试点）；</w:t>
      </w:r>
    </w:p>
    <w:p w:rsidR="005E7AD7" w:rsidRPr="00B43BAA" w:rsidRDefault="005E7AD7" w:rsidP="00937F78">
      <w:pPr>
        <w:autoSpaceDE w:val="0"/>
        <w:rPr>
          <w:rFonts w:ascii="仿宋" w:eastAsia="仿宋" w:hAnsi="仿宋"/>
          <w:sz w:val="32"/>
          <w:szCs w:val="32"/>
        </w:rPr>
      </w:pPr>
      <w:r w:rsidRPr="00B43BAA">
        <w:rPr>
          <w:rFonts w:ascii="仿宋" w:eastAsia="仿宋" w:hAnsi="仿宋" w:hint="eastAsia"/>
          <w:sz w:val="32"/>
          <w:szCs w:val="32"/>
        </w:rPr>
        <w:t xml:space="preserve">    4.有国家级重点专业（仅包括国家示范、骨干高职学校支持的重点专业）；</w:t>
      </w:r>
    </w:p>
    <w:p w:rsidR="005E7AD7" w:rsidRPr="00B43BAA" w:rsidRDefault="005E7AD7" w:rsidP="00937F78">
      <w:pPr>
        <w:autoSpaceDE w:val="0"/>
        <w:rPr>
          <w:rFonts w:ascii="仿宋" w:eastAsia="仿宋" w:hAnsi="仿宋"/>
          <w:sz w:val="32"/>
          <w:szCs w:val="32"/>
        </w:rPr>
      </w:pPr>
      <w:r w:rsidRPr="00B43BAA">
        <w:rPr>
          <w:rFonts w:ascii="仿宋" w:eastAsia="仿宋" w:hAnsi="仿宋" w:hint="eastAsia"/>
          <w:sz w:val="32"/>
          <w:szCs w:val="32"/>
        </w:rPr>
        <w:t xml:space="preserve">    5.近五年学校就业工作被评为全国就业创业典型（仅包括全国毕业生就业典型经验高校、创新创业典型经验高校、创新创业教育改革示范高校）；</w:t>
      </w:r>
    </w:p>
    <w:p w:rsidR="005E7AD7" w:rsidRPr="00B43BAA" w:rsidRDefault="005E7AD7" w:rsidP="00937F78">
      <w:pPr>
        <w:autoSpaceDE w:val="0"/>
        <w:rPr>
          <w:rFonts w:ascii="仿宋" w:eastAsia="仿宋" w:hAnsi="仿宋"/>
          <w:sz w:val="32"/>
          <w:szCs w:val="32"/>
        </w:rPr>
      </w:pPr>
      <w:r w:rsidRPr="00B43BAA">
        <w:rPr>
          <w:rFonts w:ascii="仿宋" w:eastAsia="仿宋" w:hAnsi="仿宋" w:hint="eastAsia"/>
          <w:sz w:val="32"/>
          <w:szCs w:val="32"/>
        </w:rPr>
        <w:t xml:space="preserve">    6.近五年学生在国家级及以上竞赛中获得过奖励（仅包括世界技能大赛、全国职业院校技能大赛、中国“互联网+”大学生创新创业大赛、“挑战杯”全国大学生课外学术科技作品竞赛和中国大学生创业计划竞赛）；</w:t>
      </w:r>
    </w:p>
    <w:p w:rsidR="005E7AD7" w:rsidRPr="00B43BAA" w:rsidRDefault="005E7AD7" w:rsidP="00937F78">
      <w:pPr>
        <w:autoSpaceDE w:val="0"/>
        <w:rPr>
          <w:rFonts w:ascii="仿宋" w:eastAsia="仿宋" w:hAnsi="仿宋"/>
          <w:sz w:val="32"/>
          <w:szCs w:val="32"/>
        </w:rPr>
      </w:pPr>
      <w:r w:rsidRPr="00B43BAA">
        <w:rPr>
          <w:rFonts w:ascii="仿宋" w:eastAsia="仿宋" w:hAnsi="仿宋" w:hint="eastAsia"/>
          <w:sz w:val="32"/>
          <w:szCs w:val="32"/>
        </w:rPr>
        <w:t xml:space="preserve">    7.教师获得过国家级奖励（仅包括“万人计划”教学名师、全国高校黄大年式团队、全国职业院校教学能力比赛获奖）；</w:t>
      </w:r>
    </w:p>
    <w:p w:rsidR="005E7AD7" w:rsidRPr="00B43BAA" w:rsidRDefault="005E7AD7" w:rsidP="00937F78">
      <w:pPr>
        <w:autoSpaceDE w:val="0"/>
        <w:rPr>
          <w:rFonts w:ascii="仿宋" w:eastAsia="仿宋" w:hAnsi="仿宋"/>
          <w:sz w:val="32"/>
          <w:szCs w:val="32"/>
        </w:rPr>
      </w:pPr>
      <w:r w:rsidRPr="00B43BAA">
        <w:rPr>
          <w:rFonts w:ascii="仿宋" w:eastAsia="仿宋" w:hAnsi="仿宋" w:hint="eastAsia"/>
          <w:sz w:val="32"/>
          <w:szCs w:val="32"/>
        </w:rPr>
        <w:lastRenderedPageBreak/>
        <w:t xml:space="preserve">    8.建立校级竞赛制度，近五年承办过全国职业院校技能大赛；</w:t>
      </w:r>
    </w:p>
    <w:p w:rsidR="005E7AD7" w:rsidRPr="005E7AD7" w:rsidRDefault="005E7AD7" w:rsidP="00937F78">
      <w:pPr>
        <w:autoSpaceDE w:val="0"/>
        <w:ind w:firstLine="640"/>
        <w:rPr>
          <w:rFonts w:ascii="仿宋" w:eastAsia="仿宋" w:hAnsi="仿宋"/>
          <w:sz w:val="32"/>
          <w:szCs w:val="32"/>
        </w:rPr>
      </w:pPr>
      <w:r w:rsidRPr="00B43BAA">
        <w:rPr>
          <w:rFonts w:ascii="仿宋" w:eastAsia="仿宋" w:hAnsi="仿宋" w:hint="eastAsia"/>
          <w:sz w:val="32"/>
          <w:szCs w:val="32"/>
        </w:rPr>
        <w:t xml:space="preserve">9.建立校级质量年报制度，近五年连续发布《高等职业院校质量年度报告》且未有负面行为被通报。 </w:t>
      </w:r>
    </w:p>
    <w:sectPr w:rsidR="005E7AD7" w:rsidRPr="005E7AD7" w:rsidSect="00937F78">
      <w:footerReference w:type="default" r:id="rId8"/>
      <w:pgSz w:w="11907" w:h="16839" w:orient="landscape" w:code="8"/>
      <w:pgMar w:top="1474" w:right="1440" w:bottom="1474"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1E1" w:rsidRDefault="00CC01E1" w:rsidP="00A45C62">
      <w:r>
        <w:separator/>
      </w:r>
    </w:p>
  </w:endnote>
  <w:endnote w:type="continuationSeparator" w:id="0">
    <w:p w:rsidR="00CC01E1" w:rsidRDefault="00CC01E1" w:rsidP="00A4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979048"/>
      <w:docPartObj>
        <w:docPartGallery w:val="Page Numbers (Bottom of Page)"/>
        <w:docPartUnique/>
      </w:docPartObj>
    </w:sdtPr>
    <w:sdtEndPr/>
    <w:sdtContent>
      <w:p w:rsidR="00D35A61" w:rsidRDefault="00D35A61">
        <w:pPr>
          <w:pStyle w:val="a4"/>
          <w:jc w:val="center"/>
        </w:pPr>
        <w:r>
          <w:fldChar w:fldCharType="begin"/>
        </w:r>
        <w:r>
          <w:instrText>PAGE   \* MERGEFORMAT</w:instrText>
        </w:r>
        <w:r>
          <w:fldChar w:fldCharType="separate"/>
        </w:r>
        <w:r w:rsidR="00A42B08" w:rsidRPr="00A42B08">
          <w:rPr>
            <w:noProof/>
            <w:lang w:val="zh-CN"/>
          </w:rPr>
          <w:t>26</w:t>
        </w:r>
        <w:r>
          <w:fldChar w:fldCharType="end"/>
        </w:r>
      </w:p>
    </w:sdtContent>
  </w:sdt>
  <w:p w:rsidR="00D35A61" w:rsidRDefault="00D35A6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1E1" w:rsidRDefault="00CC01E1" w:rsidP="00A45C62">
      <w:r>
        <w:separator/>
      </w:r>
    </w:p>
  </w:footnote>
  <w:footnote w:type="continuationSeparator" w:id="0">
    <w:p w:rsidR="00CC01E1" w:rsidRDefault="00CC01E1" w:rsidP="00A45C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bookFoldPrinting/>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C62"/>
    <w:rsid w:val="00136D74"/>
    <w:rsid w:val="002377CA"/>
    <w:rsid w:val="003601D0"/>
    <w:rsid w:val="00515819"/>
    <w:rsid w:val="00547FE8"/>
    <w:rsid w:val="005E701E"/>
    <w:rsid w:val="005E7AD7"/>
    <w:rsid w:val="00601086"/>
    <w:rsid w:val="00616105"/>
    <w:rsid w:val="006E07A0"/>
    <w:rsid w:val="00937F78"/>
    <w:rsid w:val="009C017F"/>
    <w:rsid w:val="00A42B08"/>
    <w:rsid w:val="00A45C62"/>
    <w:rsid w:val="00A870EE"/>
    <w:rsid w:val="00B720BE"/>
    <w:rsid w:val="00BD7DF8"/>
    <w:rsid w:val="00CC01E1"/>
    <w:rsid w:val="00D35A61"/>
    <w:rsid w:val="00DC4680"/>
    <w:rsid w:val="00EB7B49"/>
    <w:rsid w:val="00EC2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5C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5C62"/>
    <w:rPr>
      <w:sz w:val="18"/>
      <w:szCs w:val="18"/>
    </w:rPr>
  </w:style>
  <w:style w:type="paragraph" w:styleId="a4">
    <w:name w:val="footer"/>
    <w:basedOn w:val="a"/>
    <w:link w:val="Char0"/>
    <w:uiPriority w:val="99"/>
    <w:unhideWhenUsed/>
    <w:rsid w:val="00A45C62"/>
    <w:pPr>
      <w:tabs>
        <w:tab w:val="center" w:pos="4153"/>
        <w:tab w:val="right" w:pos="8306"/>
      </w:tabs>
      <w:snapToGrid w:val="0"/>
      <w:jc w:val="left"/>
    </w:pPr>
    <w:rPr>
      <w:sz w:val="18"/>
      <w:szCs w:val="18"/>
    </w:rPr>
  </w:style>
  <w:style w:type="character" w:customStyle="1" w:styleId="Char0">
    <w:name w:val="页脚 Char"/>
    <w:basedOn w:val="a0"/>
    <w:link w:val="a4"/>
    <w:uiPriority w:val="99"/>
    <w:rsid w:val="00A45C62"/>
    <w:rPr>
      <w:sz w:val="18"/>
      <w:szCs w:val="18"/>
    </w:rPr>
  </w:style>
  <w:style w:type="paragraph" w:styleId="a5">
    <w:name w:val="Normal (Web)"/>
    <w:basedOn w:val="a"/>
    <w:uiPriority w:val="99"/>
    <w:semiHidden/>
    <w:unhideWhenUsed/>
    <w:rsid w:val="005E7AD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E7AD7"/>
    <w:rPr>
      <w:b/>
      <w:bCs/>
    </w:rPr>
  </w:style>
  <w:style w:type="character" w:styleId="a7">
    <w:name w:val="Hyperlink"/>
    <w:basedOn w:val="a0"/>
    <w:uiPriority w:val="99"/>
    <w:semiHidden/>
    <w:unhideWhenUsed/>
    <w:rsid w:val="005E7AD7"/>
    <w:rPr>
      <w:color w:val="0000FF"/>
      <w:u w:val="single"/>
    </w:rPr>
  </w:style>
  <w:style w:type="character" w:customStyle="1" w:styleId="18">
    <w:name w:val="18"/>
    <w:rsid w:val="005E7AD7"/>
    <w:rPr>
      <w:rFonts w:ascii="Calibri" w:hAnsi="Calibri" w:hint="default"/>
      <w:b/>
      <w:bCs/>
      <w:color w:val="000000"/>
      <w:sz w:val="20"/>
      <w:szCs w:val="20"/>
      <w:u w:val="single"/>
    </w:rPr>
  </w:style>
  <w:style w:type="character" w:customStyle="1" w:styleId="15">
    <w:name w:val="15"/>
    <w:rsid w:val="005E7AD7"/>
    <w:rPr>
      <w:rFonts w:ascii="方正仿宋_GBK" w:eastAsia="方正仿宋_GBK" w:hint="eastAsia"/>
      <w:color w:val="000000"/>
      <w:sz w:val="20"/>
      <w:szCs w:val="20"/>
    </w:rPr>
  </w:style>
  <w:style w:type="character" w:customStyle="1" w:styleId="17">
    <w:name w:val="17"/>
    <w:rsid w:val="005E7AD7"/>
    <w:rPr>
      <w:rFonts w:ascii="方正仿宋_GBK" w:eastAsia="方正仿宋_GBK" w:hint="eastAsia"/>
      <w:b/>
      <w:bCs/>
      <w:color w:val="000000"/>
      <w:sz w:val="20"/>
      <w:szCs w:val="20"/>
    </w:rPr>
  </w:style>
  <w:style w:type="character" w:customStyle="1" w:styleId="19">
    <w:name w:val="19"/>
    <w:rsid w:val="005E7AD7"/>
    <w:rPr>
      <w:rFonts w:ascii="宋体" w:eastAsia="宋体" w:hAnsi="宋体" w:hint="eastAsia"/>
      <w:b/>
      <w:bCs/>
      <w:color w:val="000000"/>
      <w:sz w:val="20"/>
      <w:szCs w:val="20"/>
      <w:u w:val="single"/>
    </w:rPr>
  </w:style>
  <w:style w:type="paragraph" w:styleId="a8">
    <w:name w:val="Balloon Text"/>
    <w:basedOn w:val="a"/>
    <w:link w:val="Char1"/>
    <w:uiPriority w:val="99"/>
    <w:semiHidden/>
    <w:unhideWhenUsed/>
    <w:rsid w:val="003601D0"/>
    <w:rPr>
      <w:sz w:val="18"/>
      <w:szCs w:val="18"/>
    </w:rPr>
  </w:style>
  <w:style w:type="character" w:customStyle="1" w:styleId="Char1">
    <w:name w:val="批注框文本 Char"/>
    <w:basedOn w:val="a0"/>
    <w:link w:val="a8"/>
    <w:uiPriority w:val="99"/>
    <w:semiHidden/>
    <w:rsid w:val="003601D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5C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5C62"/>
    <w:rPr>
      <w:sz w:val="18"/>
      <w:szCs w:val="18"/>
    </w:rPr>
  </w:style>
  <w:style w:type="paragraph" w:styleId="a4">
    <w:name w:val="footer"/>
    <w:basedOn w:val="a"/>
    <w:link w:val="Char0"/>
    <w:uiPriority w:val="99"/>
    <w:unhideWhenUsed/>
    <w:rsid w:val="00A45C62"/>
    <w:pPr>
      <w:tabs>
        <w:tab w:val="center" w:pos="4153"/>
        <w:tab w:val="right" w:pos="8306"/>
      </w:tabs>
      <w:snapToGrid w:val="0"/>
      <w:jc w:val="left"/>
    </w:pPr>
    <w:rPr>
      <w:sz w:val="18"/>
      <w:szCs w:val="18"/>
    </w:rPr>
  </w:style>
  <w:style w:type="character" w:customStyle="1" w:styleId="Char0">
    <w:name w:val="页脚 Char"/>
    <w:basedOn w:val="a0"/>
    <w:link w:val="a4"/>
    <w:uiPriority w:val="99"/>
    <w:rsid w:val="00A45C62"/>
    <w:rPr>
      <w:sz w:val="18"/>
      <w:szCs w:val="18"/>
    </w:rPr>
  </w:style>
  <w:style w:type="paragraph" w:styleId="a5">
    <w:name w:val="Normal (Web)"/>
    <w:basedOn w:val="a"/>
    <w:uiPriority w:val="99"/>
    <w:semiHidden/>
    <w:unhideWhenUsed/>
    <w:rsid w:val="005E7AD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E7AD7"/>
    <w:rPr>
      <w:b/>
      <w:bCs/>
    </w:rPr>
  </w:style>
  <w:style w:type="character" w:styleId="a7">
    <w:name w:val="Hyperlink"/>
    <w:basedOn w:val="a0"/>
    <w:uiPriority w:val="99"/>
    <w:semiHidden/>
    <w:unhideWhenUsed/>
    <w:rsid w:val="005E7AD7"/>
    <w:rPr>
      <w:color w:val="0000FF"/>
      <w:u w:val="single"/>
    </w:rPr>
  </w:style>
  <w:style w:type="character" w:customStyle="1" w:styleId="18">
    <w:name w:val="18"/>
    <w:rsid w:val="005E7AD7"/>
    <w:rPr>
      <w:rFonts w:ascii="Calibri" w:hAnsi="Calibri" w:hint="default"/>
      <w:b/>
      <w:bCs/>
      <w:color w:val="000000"/>
      <w:sz w:val="20"/>
      <w:szCs w:val="20"/>
      <w:u w:val="single"/>
    </w:rPr>
  </w:style>
  <w:style w:type="character" w:customStyle="1" w:styleId="15">
    <w:name w:val="15"/>
    <w:rsid w:val="005E7AD7"/>
    <w:rPr>
      <w:rFonts w:ascii="方正仿宋_GBK" w:eastAsia="方正仿宋_GBK" w:hint="eastAsia"/>
      <w:color w:val="000000"/>
      <w:sz w:val="20"/>
      <w:szCs w:val="20"/>
    </w:rPr>
  </w:style>
  <w:style w:type="character" w:customStyle="1" w:styleId="17">
    <w:name w:val="17"/>
    <w:rsid w:val="005E7AD7"/>
    <w:rPr>
      <w:rFonts w:ascii="方正仿宋_GBK" w:eastAsia="方正仿宋_GBK" w:hint="eastAsia"/>
      <w:b/>
      <w:bCs/>
      <w:color w:val="000000"/>
      <w:sz w:val="20"/>
      <w:szCs w:val="20"/>
    </w:rPr>
  </w:style>
  <w:style w:type="character" w:customStyle="1" w:styleId="19">
    <w:name w:val="19"/>
    <w:rsid w:val="005E7AD7"/>
    <w:rPr>
      <w:rFonts w:ascii="宋体" w:eastAsia="宋体" w:hAnsi="宋体" w:hint="eastAsia"/>
      <w:b/>
      <w:bCs/>
      <w:color w:val="000000"/>
      <w:sz w:val="20"/>
      <w:szCs w:val="20"/>
      <w:u w:val="single"/>
    </w:rPr>
  </w:style>
  <w:style w:type="paragraph" w:styleId="a8">
    <w:name w:val="Balloon Text"/>
    <w:basedOn w:val="a"/>
    <w:link w:val="Char1"/>
    <w:uiPriority w:val="99"/>
    <w:semiHidden/>
    <w:unhideWhenUsed/>
    <w:rsid w:val="003601D0"/>
    <w:rPr>
      <w:sz w:val="18"/>
      <w:szCs w:val="18"/>
    </w:rPr>
  </w:style>
  <w:style w:type="character" w:customStyle="1" w:styleId="Char1">
    <w:name w:val="批注框文本 Char"/>
    <w:basedOn w:val="a0"/>
    <w:link w:val="a8"/>
    <w:uiPriority w:val="99"/>
    <w:semiHidden/>
    <w:rsid w:val="003601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173357">
      <w:bodyDiv w:val="1"/>
      <w:marLeft w:val="0"/>
      <w:marRight w:val="0"/>
      <w:marTop w:val="0"/>
      <w:marBottom w:val="0"/>
      <w:divBdr>
        <w:top w:val="none" w:sz="0" w:space="0" w:color="auto"/>
        <w:left w:val="none" w:sz="0" w:space="0" w:color="auto"/>
        <w:bottom w:val="none" w:sz="0" w:space="0" w:color="auto"/>
        <w:right w:val="none" w:sz="0" w:space="0" w:color="auto"/>
      </w:divBdr>
      <w:divsChild>
        <w:div w:id="869729593">
          <w:marLeft w:val="0"/>
          <w:marRight w:val="0"/>
          <w:marTop w:val="0"/>
          <w:marBottom w:val="0"/>
          <w:divBdr>
            <w:top w:val="none" w:sz="0" w:space="0" w:color="auto"/>
            <w:left w:val="none" w:sz="0" w:space="0" w:color="auto"/>
            <w:bottom w:val="none" w:sz="0" w:space="0" w:color="auto"/>
            <w:right w:val="none" w:sz="0" w:space="0" w:color="auto"/>
          </w:divBdr>
          <w:divsChild>
            <w:div w:id="999582625">
              <w:marLeft w:val="0"/>
              <w:marRight w:val="0"/>
              <w:marTop w:val="100"/>
              <w:marBottom w:val="100"/>
              <w:divBdr>
                <w:top w:val="none" w:sz="0" w:space="0" w:color="auto"/>
                <w:left w:val="none" w:sz="0" w:space="0" w:color="auto"/>
                <w:bottom w:val="none" w:sz="0" w:space="0" w:color="auto"/>
                <w:right w:val="none" w:sz="0" w:space="0" w:color="auto"/>
              </w:divBdr>
              <w:divsChild>
                <w:div w:id="1068066017">
                  <w:marLeft w:val="0"/>
                  <w:marRight w:val="0"/>
                  <w:marTop w:val="0"/>
                  <w:marBottom w:val="0"/>
                  <w:divBdr>
                    <w:top w:val="none" w:sz="0" w:space="0" w:color="auto"/>
                    <w:left w:val="none" w:sz="0" w:space="0" w:color="auto"/>
                    <w:bottom w:val="none" w:sz="0" w:space="0" w:color="auto"/>
                    <w:right w:val="none" w:sz="0" w:space="0" w:color="auto"/>
                  </w:divBdr>
                  <w:divsChild>
                    <w:div w:id="582566404">
                      <w:marLeft w:val="0"/>
                      <w:marRight w:val="0"/>
                      <w:marTop w:val="182"/>
                      <w:marBottom w:val="0"/>
                      <w:divBdr>
                        <w:top w:val="none" w:sz="0" w:space="0" w:color="auto"/>
                        <w:left w:val="none" w:sz="0" w:space="0" w:color="auto"/>
                        <w:bottom w:val="none" w:sz="0" w:space="0" w:color="auto"/>
                        <w:right w:val="none" w:sz="0" w:space="0" w:color="auto"/>
                      </w:divBdr>
                      <w:divsChild>
                        <w:div w:id="206915730">
                          <w:marLeft w:val="0"/>
                          <w:marRight w:val="0"/>
                          <w:marTop w:val="0"/>
                          <w:marBottom w:val="0"/>
                          <w:divBdr>
                            <w:top w:val="none" w:sz="0" w:space="0" w:color="auto"/>
                            <w:left w:val="none" w:sz="0" w:space="0" w:color="auto"/>
                            <w:bottom w:val="none" w:sz="0" w:space="0" w:color="auto"/>
                            <w:right w:val="none" w:sz="0" w:space="0" w:color="auto"/>
                          </w:divBdr>
                          <w:divsChild>
                            <w:div w:id="352611299">
                              <w:marLeft w:val="0"/>
                              <w:marRight w:val="0"/>
                              <w:marTop w:val="0"/>
                              <w:marBottom w:val="0"/>
                              <w:divBdr>
                                <w:top w:val="none" w:sz="0" w:space="0" w:color="auto"/>
                                <w:left w:val="none" w:sz="0" w:space="0" w:color="auto"/>
                                <w:bottom w:val="none" w:sz="0" w:space="0" w:color="auto"/>
                                <w:right w:val="none" w:sz="0" w:space="0" w:color="auto"/>
                              </w:divBdr>
                              <w:divsChild>
                                <w:div w:id="15943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hgjc@ahedu.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26</Pages>
  <Words>1919</Words>
  <Characters>10941</Characters>
  <Application>Microsoft Office Word</Application>
  <DocSecurity>0</DocSecurity>
  <Lines>91</Lines>
  <Paragraphs>25</Paragraphs>
  <ScaleCrop>false</ScaleCrop>
  <Company>Lenovo</Company>
  <LinksUpToDate>false</LinksUpToDate>
  <CharactersWithSpaces>12835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汪志周</dc:creator>
  <cp:lastModifiedBy>许惠兰</cp:lastModifiedBy>
  <cp:revision>12</cp:revision>
  <cp:lastPrinted>2019-09-24T00:53:00Z</cp:lastPrinted>
  <dcterms:created xsi:type="dcterms:W3CDTF">2019-09-19T02:36:00Z</dcterms:created>
  <dcterms:modified xsi:type="dcterms:W3CDTF">2019-09-24T00:53:00Z</dcterms:modified>
</cp:coreProperties>
</file>