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6DB" w:rsidRDefault="006906DB" w:rsidP="006906DB">
      <w:pPr>
        <w:jc w:val="center"/>
        <w:rPr>
          <w:rFonts w:ascii="黑体" w:eastAsia="黑体" w:hAnsi="黑体"/>
          <w:sz w:val="52"/>
          <w:szCs w:val="52"/>
        </w:rPr>
      </w:pPr>
    </w:p>
    <w:p w:rsidR="006906DB" w:rsidRDefault="006906DB" w:rsidP="006906DB">
      <w:pPr>
        <w:jc w:val="center"/>
        <w:rPr>
          <w:rFonts w:ascii="黑体" w:eastAsia="黑体" w:hAnsi="黑体"/>
          <w:sz w:val="52"/>
          <w:szCs w:val="52"/>
        </w:rPr>
      </w:pPr>
    </w:p>
    <w:p w:rsidR="006906DB" w:rsidRDefault="006906DB" w:rsidP="006906DB">
      <w:pPr>
        <w:jc w:val="center"/>
        <w:rPr>
          <w:rFonts w:ascii="黑体" w:eastAsia="黑体" w:hAnsi="黑体"/>
          <w:sz w:val="52"/>
          <w:szCs w:val="52"/>
        </w:rPr>
      </w:pPr>
      <w:bookmarkStart w:id="0" w:name="_GoBack"/>
      <w:bookmarkEnd w:id="0"/>
    </w:p>
    <w:p w:rsidR="006906DB" w:rsidRDefault="006906DB" w:rsidP="006906DB">
      <w:pPr>
        <w:jc w:val="center"/>
        <w:rPr>
          <w:rFonts w:ascii="黑体" w:eastAsia="黑体" w:hAnsi="黑体"/>
          <w:sz w:val="52"/>
          <w:szCs w:val="52"/>
        </w:rPr>
      </w:pPr>
      <w:r>
        <w:rPr>
          <w:rFonts w:ascii="黑体" w:eastAsia="黑体" w:hAnsi="黑体" w:hint="eastAsia"/>
          <w:sz w:val="52"/>
          <w:szCs w:val="52"/>
        </w:rPr>
        <w:t>安徽审计职业学院党委中心组</w:t>
      </w:r>
    </w:p>
    <w:p w:rsidR="006906DB" w:rsidRDefault="006906DB" w:rsidP="006906DB">
      <w:pPr>
        <w:jc w:val="center"/>
        <w:rPr>
          <w:rFonts w:ascii="黑体" w:eastAsia="黑体" w:hAnsi="黑体"/>
          <w:sz w:val="24"/>
        </w:rPr>
      </w:pPr>
    </w:p>
    <w:p w:rsidR="006906DB" w:rsidRDefault="006906DB" w:rsidP="006906DB">
      <w:pPr>
        <w:jc w:val="center"/>
        <w:rPr>
          <w:rFonts w:ascii="黑体" w:eastAsia="黑体" w:hAnsi="黑体"/>
          <w:sz w:val="72"/>
          <w:szCs w:val="72"/>
        </w:rPr>
      </w:pPr>
      <w:r>
        <w:rPr>
          <w:rFonts w:ascii="黑体" w:eastAsia="黑体" w:hAnsi="黑体" w:hint="eastAsia"/>
          <w:sz w:val="72"/>
          <w:szCs w:val="72"/>
        </w:rPr>
        <w:t>学习材料</w:t>
      </w:r>
    </w:p>
    <w:p w:rsidR="006906DB" w:rsidRDefault="006906DB" w:rsidP="006906DB">
      <w:pPr>
        <w:rPr>
          <w:rFonts w:ascii="宋体" w:hAnsi="宋体"/>
          <w:sz w:val="44"/>
          <w:szCs w:val="44"/>
        </w:rPr>
      </w:pPr>
    </w:p>
    <w:p w:rsidR="006906DB" w:rsidRDefault="006906DB" w:rsidP="006906DB">
      <w:pPr>
        <w:rPr>
          <w:rFonts w:ascii="宋体" w:hAnsi="宋体"/>
          <w:sz w:val="44"/>
          <w:szCs w:val="44"/>
        </w:rPr>
      </w:pPr>
    </w:p>
    <w:p w:rsidR="006906DB" w:rsidRDefault="006906DB" w:rsidP="006906DB">
      <w:pPr>
        <w:rPr>
          <w:rFonts w:ascii="宋体" w:hAnsi="宋体"/>
          <w:sz w:val="44"/>
          <w:szCs w:val="44"/>
        </w:rPr>
      </w:pPr>
    </w:p>
    <w:p w:rsidR="006906DB" w:rsidRDefault="006906DB" w:rsidP="006906DB">
      <w:pPr>
        <w:rPr>
          <w:rFonts w:ascii="宋体" w:hAnsi="宋体"/>
          <w:sz w:val="44"/>
          <w:szCs w:val="44"/>
        </w:rPr>
      </w:pPr>
    </w:p>
    <w:p w:rsidR="006906DB" w:rsidRDefault="006906DB" w:rsidP="006906DB">
      <w:pPr>
        <w:rPr>
          <w:rFonts w:ascii="宋体" w:hAnsi="宋体"/>
          <w:sz w:val="44"/>
          <w:szCs w:val="44"/>
        </w:rPr>
      </w:pPr>
    </w:p>
    <w:p w:rsidR="006906DB" w:rsidRDefault="006906DB" w:rsidP="006906DB">
      <w:pPr>
        <w:rPr>
          <w:rFonts w:ascii="宋体" w:hAnsi="宋体"/>
          <w:sz w:val="44"/>
          <w:szCs w:val="44"/>
        </w:rPr>
      </w:pPr>
    </w:p>
    <w:p w:rsidR="006906DB" w:rsidRDefault="006906DB" w:rsidP="006906DB">
      <w:pPr>
        <w:rPr>
          <w:rFonts w:ascii="宋体" w:hAnsi="宋体"/>
          <w:sz w:val="44"/>
          <w:szCs w:val="44"/>
        </w:rPr>
      </w:pPr>
    </w:p>
    <w:p w:rsidR="006906DB" w:rsidRDefault="006906DB" w:rsidP="006906DB">
      <w:pPr>
        <w:rPr>
          <w:rFonts w:ascii="宋体" w:hAnsi="宋体"/>
          <w:sz w:val="44"/>
          <w:szCs w:val="44"/>
        </w:rPr>
      </w:pPr>
    </w:p>
    <w:p w:rsidR="006906DB" w:rsidRDefault="006906DB" w:rsidP="006906DB">
      <w:pPr>
        <w:rPr>
          <w:rFonts w:ascii="宋体" w:hAnsi="宋体"/>
          <w:sz w:val="44"/>
          <w:szCs w:val="44"/>
        </w:rPr>
      </w:pPr>
    </w:p>
    <w:p w:rsidR="006906DB" w:rsidRDefault="006906DB" w:rsidP="006906DB">
      <w:pPr>
        <w:jc w:val="center"/>
        <w:rPr>
          <w:rFonts w:ascii="宋体" w:hAnsi="宋体"/>
          <w:sz w:val="44"/>
          <w:szCs w:val="44"/>
        </w:rPr>
      </w:pPr>
      <w:r>
        <w:rPr>
          <w:rFonts w:ascii="宋体" w:hAnsi="宋体" w:hint="eastAsia"/>
          <w:sz w:val="44"/>
          <w:szCs w:val="44"/>
        </w:rPr>
        <w:t>2019年6月17日</w:t>
      </w:r>
    </w:p>
    <w:p w:rsidR="006906DB" w:rsidRDefault="006906DB" w:rsidP="006906DB">
      <w:pPr>
        <w:adjustRightInd w:val="0"/>
        <w:snapToGrid w:val="0"/>
        <w:spacing w:line="360" w:lineRule="auto"/>
        <w:jc w:val="center"/>
        <w:rPr>
          <w:sz w:val="44"/>
          <w:szCs w:val="44"/>
        </w:rPr>
      </w:pPr>
    </w:p>
    <w:p w:rsidR="006906DB" w:rsidRDefault="006906DB" w:rsidP="006906DB">
      <w:pPr>
        <w:adjustRightInd w:val="0"/>
        <w:snapToGrid w:val="0"/>
        <w:spacing w:line="360" w:lineRule="auto"/>
        <w:jc w:val="center"/>
        <w:rPr>
          <w:sz w:val="44"/>
          <w:szCs w:val="44"/>
        </w:rPr>
      </w:pPr>
    </w:p>
    <w:p w:rsidR="006906DB" w:rsidRDefault="006906DB" w:rsidP="006906DB">
      <w:pPr>
        <w:adjustRightInd w:val="0"/>
        <w:snapToGrid w:val="0"/>
        <w:spacing w:line="360" w:lineRule="auto"/>
        <w:jc w:val="center"/>
        <w:rPr>
          <w:sz w:val="44"/>
          <w:szCs w:val="44"/>
        </w:rPr>
      </w:pPr>
    </w:p>
    <w:p w:rsidR="006906DB" w:rsidRDefault="006906DB" w:rsidP="006906DB">
      <w:pPr>
        <w:spacing w:line="560" w:lineRule="exact"/>
        <w:jc w:val="center"/>
        <w:rPr>
          <w:rFonts w:ascii="宋体" w:hAnsi="宋体"/>
          <w:b/>
          <w:sz w:val="44"/>
          <w:szCs w:val="44"/>
        </w:rPr>
      </w:pPr>
    </w:p>
    <w:p w:rsidR="006906DB" w:rsidRDefault="006906DB" w:rsidP="006906DB">
      <w:pPr>
        <w:spacing w:line="560" w:lineRule="exact"/>
        <w:jc w:val="center"/>
        <w:rPr>
          <w:rFonts w:ascii="宋体" w:hAnsi="宋体"/>
          <w:b/>
          <w:sz w:val="44"/>
          <w:szCs w:val="44"/>
        </w:rPr>
      </w:pPr>
    </w:p>
    <w:p w:rsidR="006906DB" w:rsidRPr="000C2ECB" w:rsidRDefault="006906DB" w:rsidP="006906DB">
      <w:pPr>
        <w:spacing w:line="560" w:lineRule="exact"/>
        <w:jc w:val="center"/>
        <w:rPr>
          <w:rFonts w:ascii="宋体" w:hAnsi="宋体"/>
          <w:b/>
          <w:sz w:val="44"/>
          <w:szCs w:val="44"/>
        </w:rPr>
      </w:pPr>
    </w:p>
    <w:p w:rsidR="006906DB" w:rsidRPr="000C2ECB" w:rsidRDefault="006906DB" w:rsidP="006906DB">
      <w:pPr>
        <w:spacing w:line="560" w:lineRule="exact"/>
        <w:jc w:val="center"/>
        <w:rPr>
          <w:rFonts w:ascii="宋体" w:hAnsi="宋体"/>
          <w:b/>
          <w:sz w:val="44"/>
          <w:szCs w:val="44"/>
        </w:rPr>
      </w:pPr>
      <w:r w:rsidRPr="000C2ECB">
        <w:rPr>
          <w:rFonts w:ascii="宋体" w:hAnsi="宋体" w:hint="eastAsia"/>
          <w:b/>
          <w:sz w:val="44"/>
          <w:szCs w:val="44"/>
        </w:rPr>
        <w:t>目  录</w:t>
      </w:r>
    </w:p>
    <w:p w:rsidR="006906DB" w:rsidRPr="00F64D3B" w:rsidRDefault="006906DB" w:rsidP="006906DB">
      <w:pPr>
        <w:spacing w:line="560" w:lineRule="exact"/>
        <w:jc w:val="left"/>
        <w:rPr>
          <w:rFonts w:ascii="仿宋" w:eastAsia="仿宋" w:hAnsi="仿宋"/>
          <w:sz w:val="32"/>
          <w:szCs w:val="32"/>
        </w:rPr>
      </w:pPr>
    </w:p>
    <w:p w:rsidR="006906DB" w:rsidRPr="006906DB" w:rsidRDefault="006906DB" w:rsidP="006906DB">
      <w:pPr>
        <w:widowControl/>
        <w:spacing w:line="560" w:lineRule="exact"/>
        <w:ind w:left="1280" w:hangingChars="400" w:hanging="1280"/>
        <w:jc w:val="left"/>
        <w:outlineLvl w:val="3"/>
        <w:rPr>
          <w:rFonts w:ascii="仿宋" w:eastAsia="仿宋" w:hAnsi="仿宋"/>
          <w:sz w:val="32"/>
          <w:szCs w:val="32"/>
        </w:rPr>
      </w:pPr>
      <w:r w:rsidRPr="006906DB">
        <w:rPr>
          <w:rFonts w:ascii="仿宋" w:eastAsia="仿宋" w:hAnsi="仿宋" w:hint="eastAsia"/>
          <w:sz w:val="32"/>
          <w:szCs w:val="32"/>
        </w:rPr>
        <w:t xml:space="preserve">  </w:t>
      </w:r>
      <w:r>
        <w:rPr>
          <w:rFonts w:ascii="仿宋" w:eastAsia="仿宋" w:hAnsi="仿宋" w:hint="eastAsia"/>
          <w:sz w:val="32"/>
          <w:szCs w:val="32"/>
        </w:rPr>
        <w:t xml:space="preserve">  </w:t>
      </w:r>
      <w:r w:rsidRPr="006906DB">
        <w:rPr>
          <w:rFonts w:ascii="仿宋" w:eastAsia="仿宋" w:hAnsi="仿宋" w:hint="eastAsia"/>
          <w:sz w:val="32"/>
          <w:szCs w:val="32"/>
        </w:rPr>
        <w:t>一、</w:t>
      </w:r>
      <w:r w:rsidRPr="006906DB">
        <w:rPr>
          <w:rFonts w:ascii="仿宋" w:eastAsia="仿宋" w:hAnsi="仿宋" w:cs="宋体"/>
          <w:color w:val="000000"/>
          <w:kern w:val="0"/>
          <w:sz w:val="32"/>
          <w:szCs w:val="32"/>
        </w:rPr>
        <w:t>习近平在“不忘初心、牢记使命”主题教育工作会议上</w:t>
      </w:r>
      <w:r w:rsidRPr="006906DB">
        <w:rPr>
          <w:rFonts w:ascii="仿宋" w:eastAsia="仿宋" w:hAnsi="仿宋" w:cs="宋体" w:hint="eastAsia"/>
          <w:color w:val="000000"/>
          <w:kern w:val="0"/>
          <w:sz w:val="32"/>
          <w:szCs w:val="32"/>
        </w:rPr>
        <w:t>的</w:t>
      </w:r>
      <w:r w:rsidRPr="006906DB">
        <w:rPr>
          <w:rFonts w:ascii="仿宋" w:eastAsia="仿宋" w:hAnsi="仿宋" w:hint="eastAsia"/>
          <w:sz w:val="32"/>
          <w:szCs w:val="32"/>
        </w:rPr>
        <w:t>讲话</w:t>
      </w:r>
      <w:r w:rsidRPr="006906DB">
        <w:rPr>
          <w:rFonts w:ascii="仿宋" w:eastAsia="仿宋" w:hAnsi="仿宋"/>
          <w:sz w:val="32"/>
          <w:szCs w:val="32"/>
        </w:rPr>
        <w:t>……</w:t>
      </w:r>
      <w:proofErr w:type="gramStart"/>
      <w:r w:rsidRPr="006906DB">
        <w:rPr>
          <w:rFonts w:ascii="仿宋" w:eastAsia="仿宋" w:hAnsi="仿宋"/>
          <w:sz w:val="32"/>
          <w:szCs w:val="32"/>
        </w:rPr>
        <w:t>………………………………………………</w:t>
      </w:r>
      <w:proofErr w:type="gramEnd"/>
      <w:r w:rsidR="00DC5F9F">
        <w:rPr>
          <w:rFonts w:ascii="仿宋" w:eastAsia="仿宋" w:hAnsi="仿宋" w:hint="eastAsia"/>
          <w:sz w:val="32"/>
          <w:szCs w:val="32"/>
        </w:rPr>
        <w:t xml:space="preserve"> </w:t>
      </w:r>
      <w:r w:rsidRPr="006906DB">
        <w:rPr>
          <w:rFonts w:ascii="仿宋" w:eastAsia="仿宋" w:hAnsi="仿宋" w:hint="eastAsia"/>
          <w:sz w:val="32"/>
          <w:szCs w:val="32"/>
        </w:rPr>
        <w:t>3</w:t>
      </w:r>
    </w:p>
    <w:p w:rsidR="006906DB" w:rsidRPr="006906DB" w:rsidRDefault="006906DB" w:rsidP="006906DB">
      <w:pPr>
        <w:ind w:firstLineChars="200" w:firstLine="640"/>
        <w:rPr>
          <w:rFonts w:ascii="仿宋" w:eastAsia="仿宋" w:hAnsi="仿宋"/>
          <w:sz w:val="32"/>
          <w:szCs w:val="32"/>
        </w:rPr>
      </w:pPr>
      <w:r>
        <w:rPr>
          <w:rFonts w:ascii="仿宋" w:eastAsia="仿宋" w:hAnsi="仿宋" w:hint="eastAsia"/>
          <w:sz w:val="32"/>
          <w:szCs w:val="32"/>
        </w:rPr>
        <w:t>二、</w:t>
      </w:r>
      <w:r w:rsidRPr="006906DB">
        <w:rPr>
          <w:rFonts w:ascii="仿宋" w:eastAsia="仿宋" w:hAnsi="仿宋" w:cs="宋体"/>
          <w:kern w:val="0"/>
          <w:sz w:val="32"/>
          <w:szCs w:val="32"/>
        </w:rPr>
        <w:t>《中国共产党党员教育管理工作条例》</w:t>
      </w:r>
      <w:r>
        <w:rPr>
          <w:rFonts w:ascii="仿宋" w:eastAsia="仿宋" w:hAnsi="仿宋"/>
          <w:sz w:val="32"/>
          <w:szCs w:val="32"/>
        </w:rPr>
        <w:t>……</w:t>
      </w:r>
      <w:proofErr w:type="gramStart"/>
      <w:r>
        <w:rPr>
          <w:rFonts w:ascii="仿宋" w:eastAsia="仿宋" w:hAnsi="仿宋"/>
          <w:sz w:val="32"/>
          <w:szCs w:val="32"/>
        </w:rPr>
        <w:t>…………</w:t>
      </w:r>
      <w:proofErr w:type="gramEnd"/>
      <w:r w:rsidR="00DC5F9F">
        <w:rPr>
          <w:rFonts w:ascii="仿宋" w:eastAsia="仿宋" w:hAnsi="仿宋" w:hint="eastAsia"/>
          <w:sz w:val="32"/>
          <w:szCs w:val="32"/>
        </w:rPr>
        <w:t xml:space="preserve"> 9</w:t>
      </w:r>
    </w:p>
    <w:p w:rsidR="006906DB" w:rsidRDefault="006906DB" w:rsidP="006906DB">
      <w:pPr>
        <w:widowControl/>
        <w:shd w:val="clear" w:color="auto" w:fill="FFFFFF"/>
        <w:spacing w:line="520" w:lineRule="exact"/>
        <w:ind w:firstLineChars="200" w:firstLine="640"/>
        <w:rPr>
          <w:rFonts w:ascii="仿宋" w:eastAsia="仿宋" w:hAnsi="仿宋"/>
          <w:sz w:val="32"/>
          <w:szCs w:val="32"/>
        </w:rPr>
      </w:pPr>
      <w:r w:rsidRPr="006906DB">
        <w:rPr>
          <w:rFonts w:ascii="仿宋" w:eastAsia="仿宋" w:hAnsi="仿宋" w:hint="eastAsia"/>
          <w:sz w:val="32"/>
          <w:szCs w:val="32"/>
        </w:rPr>
        <w:t>三、</w:t>
      </w:r>
      <w:r w:rsidRPr="006906DB">
        <w:rPr>
          <w:rFonts w:ascii="仿宋" w:eastAsia="仿宋" w:hAnsi="仿宋" w:cs="宋体" w:hint="eastAsia"/>
          <w:bCs/>
          <w:color w:val="000000" w:themeColor="text1"/>
          <w:kern w:val="0"/>
          <w:sz w:val="32"/>
          <w:szCs w:val="32"/>
        </w:rPr>
        <w:t>职业技能提升行动方案（2019—2021年）</w:t>
      </w:r>
      <w:r>
        <w:rPr>
          <w:rFonts w:ascii="仿宋" w:eastAsia="仿宋" w:hAnsi="仿宋"/>
          <w:sz w:val="32"/>
          <w:szCs w:val="32"/>
        </w:rPr>
        <w:t>……</w:t>
      </w:r>
      <w:proofErr w:type="gramStart"/>
      <w:r>
        <w:rPr>
          <w:rFonts w:ascii="仿宋" w:eastAsia="仿宋" w:hAnsi="仿宋"/>
          <w:sz w:val="32"/>
          <w:szCs w:val="32"/>
        </w:rPr>
        <w:t>………</w:t>
      </w:r>
      <w:proofErr w:type="gramEnd"/>
      <w:r>
        <w:rPr>
          <w:rFonts w:ascii="仿宋" w:eastAsia="仿宋" w:hAnsi="仿宋" w:hint="eastAsia"/>
          <w:sz w:val="32"/>
          <w:szCs w:val="32"/>
        </w:rPr>
        <w:t>23</w:t>
      </w:r>
    </w:p>
    <w:p w:rsidR="006906DB" w:rsidRDefault="006906DB" w:rsidP="006906DB">
      <w:pPr>
        <w:adjustRightInd w:val="0"/>
        <w:snapToGrid w:val="0"/>
        <w:spacing w:line="360" w:lineRule="auto"/>
        <w:jc w:val="center"/>
        <w:rPr>
          <w:sz w:val="44"/>
          <w:szCs w:val="44"/>
        </w:rPr>
      </w:pPr>
    </w:p>
    <w:p w:rsidR="006906DB" w:rsidRDefault="006906DB" w:rsidP="006906DB">
      <w:pPr>
        <w:adjustRightInd w:val="0"/>
        <w:snapToGrid w:val="0"/>
        <w:spacing w:line="360" w:lineRule="auto"/>
        <w:jc w:val="center"/>
        <w:rPr>
          <w:sz w:val="44"/>
          <w:szCs w:val="44"/>
        </w:rPr>
      </w:pPr>
    </w:p>
    <w:p w:rsidR="006906DB" w:rsidRDefault="006906DB" w:rsidP="006906DB">
      <w:pPr>
        <w:adjustRightInd w:val="0"/>
        <w:snapToGrid w:val="0"/>
        <w:spacing w:line="360" w:lineRule="auto"/>
        <w:jc w:val="center"/>
        <w:rPr>
          <w:sz w:val="44"/>
          <w:szCs w:val="44"/>
        </w:rPr>
      </w:pPr>
    </w:p>
    <w:p w:rsidR="006906DB" w:rsidRDefault="006906DB" w:rsidP="002F4246">
      <w:pPr>
        <w:widowControl/>
        <w:spacing w:line="560" w:lineRule="exact"/>
        <w:jc w:val="center"/>
        <w:outlineLvl w:val="3"/>
        <w:rPr>
          <w:rFonts w:asciiTheme="majorEastAsia" w:eastAsiaTheme="majorEastAsia" w:hAnsiTheme="majorEastAsia" w:cs="宋体"/>
          <w:color w:val="000000"/>
          <w:kern w:val="0"/>
          <w:sz w:val="32"/>
          <w:szCs w:val="32"/>
        </w:rPr>
      </w:pPr>
    </w:p>
    <w:p w:rsidR="006906DB" w:rsidRDefault="006906DB" w:rsidP="002F4246">
      <w:pPr>
        <w:widowControl/>
        <w:spacing w:line="560" w:lineRule="exact"/>
        <w:jc w:val="center"/>
        <w:outlineLvl w:val="3"/>
        <w:rPr>
          <w:rFonts w:asciiTheme="majorEastAsia" w:eastAsiaTheme="majorEastAsia" w:hAnsiTheme="majorEastAsia" w:cs="宋体"/>
          <w:color w:val="000000"/>
          <w:kern w:val="0"/>
          <w:sz w:val="32"/>
          <w:szCs w:val="32"/>
        </w:rPr>
      </w:pPr>
    </w:p>
    <w:p w:rsidR="006906DB" w:rsidRDefault="006906DB" w:rsidP="002F4246">
      <w:pPr>
        <w:widowControl/>
        <w:spacing w:line="560" w:lineRule="exact"/>
        <w:jc w:val="center"/>
        <w:outlineLvl w:val="3"/>
        <w:rPr>
          <w:rFonts w:asciiTheme="majorEastAsia" w:eastAsiaTheme="majorEastAsia" w:hAnsiTheme="majorEastAsia" w:cs="宋体"/>
          <w:color w:val="000000"/>
          <w:kern w:val="0"/>
          <w:sz w:val="32"/>
          <w:szCs w:val="32"/>
        </w:rPr>
      </w:pPr>
    </w:p>
    <w:p w:rsidR="006906DB" w:rsidRDefault="006906DB" w:rsidP="002F4246">
      <w:pPr>
        <w:widowControl/>
        <w:spacing w:line="560" w:lineRule="exact"/>
        <w:jc w:val="center"/>
        <w:outlineLvl w:val="3"/>
        <w:rPr>
          <w:rFonts w:asciiTheme="majorEastAsia" w:eastAsiaTheme="majorEastAsia" w:hAnsiTheme="majorEastAsia" w:cs="宋体"/>
          <w:color w:val="000000"/>
          <w:kern w:val="0"/>
          <w:sz w:val="32"/>
          <w:szCs w:val="32"/>
        </w:rPr>
      </w:pPr>
    </w:p>
    <w:p w:rsidR="006906DB" w:rsidRDefault="006906DB" w:rsidP="002F4246">
      <w:pPr>
        <w:widowControl/>
        <w:spacing w:line="560" w:lineRule="exact"/>
        <w:jc w:val="center"/>
        <w:outlineLvl w:val="3"/>
        <w:rPr>
          <w:rFonts w:asciiTheme="majorEastAsia" w:eastAsiaTheme="majorEastAsia" w:hAnsiTheme="majorEastAsia" w:cs="宋体"/>
          <w:color w:val="000000"/>
          <w:kern w:val="0"/>
          <w:sz w:val="32"/>
          <w:szCs w:val="32"/>
        </w:rPr>
      </w:pPr>
    </w:p>
    <w:p w:rsidR="006906DB" w:rsidRDefault="006906DB" w:rsidP="002F4246">
      <w:pPr>
        <w:widowControl/>
        <w:spacing w:line="560" w:lineRule="exact"/>
        <w:jc w:val="center"/>
        <w:outlineLvl w:val="3"/>
        <w:rPr>
          <w:rFonts w:asciiTheme="majorEastAsia" w:eastAsiaTheme="majorEastAsia" w:hAnsiTheme="majorEastAsia" w:cs="宋体"/>
          <w:color w:val="000000"/>
          <w:kern w:val="0"/>
          <w:sz w:val="32"/>
          <w:szCs w:val="32"/>
        </w:rPr>
      </w:pPr>
    </w:p>
    <w:p w:rsidR="006906DB" w:rsidRDefault="006906DB" w:rsidP="002F4246">
      <w:pPr>
        <w:widowControl/>
        <w:spacing w:line="560" w:lineRule="exact"/>
        <w:jc w:val="center"/>
        <w:outlineLvl w:val="3"/>
        <w:rPr>
          <w:rFonts w:asciiTheme="majorEastAsia" w:eastAsiaTheme="majorEastAsia" w:hAnsiTheme="majorEastAsia" w:cs="宋体"/>
          <w:color w:val="000000"/>
          <w:kern w:val="0"/>
          <w:sz w:val="32"/>
          <w:szCs w:val="32"/>
        </w:rPr>
      </w:pPr>
    </w:p>
    <w:p w:rsidR="006906DB" w:rsidRDefault="006906DB" w:rsidP="002F4246">
      <w:pPr>
        <w:widowControl/>
        <w:spacing w:line="560" w:lineRule="exact"/>
        <w:jc w:val="center"/>
        <w:outlineLvl w:val="3"/>
        <w:rPr>
          <w:rFonts w:asciiTheme="majorEastAsia" w:eastAsiaTheme="majorEastAsia" w:hAnsiTheme="majorEastAsia" w:cs="宋体"/>
          <w:color w:val="000000"/>
          <w:kern w:val="0"/>
          <w:sz w:val="32"/>
          <w:szCs w:val="32"/>
        </w:rPr>
      </w:pPr>
    </w:p>
    <w:p w:rsidR="006906DB" w:rsidRDefault="006906DB" w:rsidP="002F4246">
      <w:pPr>
        <w:widowControl/>
        <w:spacing w:line="560" w:lineRule="exact"/>
        <w:jc w:val="center"/>
        <w:outlineLvl w:val="3"/>
        <w:rPr>
          <w:rFonts w:asciiTheme="majorEastAsia" w:eastAsiaTheme="majorEastAsia" w:hAnsiTheme="majorEastAsia" w:cs="宋体"/>
          <w:color w:val="000000"/>
          <w:kern w:val="0"/>
          <w:sz w:val="32"/>
          <w:szCs w:val="32"/>
        </w:rPr>
      </w:pPr>
    </w:p>
    <w:p w:rsidR="006906DB" w:rsidRDefault="006906DB" w:rsidP="002F4246">
      <w:pPr>
        <w:widowControl/>
        <w:spacing w:line="560" w:lineRule="exact"/>
        <w:jc w:val="center"/>
        <w:outlineLvl w:val="3"/>
        <w:rPr>
          <w:rFonts w:asciiTheme="majorEastAsia" w:eastAsiaTheme="majorEastAsia" w:hAnsiTheme="majorEastAsia" w:cs="宋体"/>
          <w:color w:val="000000"/>
          <w:kern w:val="0"/>
          <w:sz w:val="32"/>
          <w:szCs w:val="32"/>
        </w:rPr>
      </w:pPr>
    </w:p>
    <w:p w:rsidR="006906DB" w:rsidRPr="006906DB" w:rsidRDefault="006906DB" w:rsidP="002F4246">
      <w:pPr>
        <w:widowControl/>
        <w:spacing w:line="560" w:lineRule="exact"/>
        <w:jc w:val="center"/>
        <w:outlineLvl w:val="3"/>
        <w:rPr>
          <w:rFonts w:asciiTheme="majorEastAsia" w:eastAsiaTheme="majorEastAsia" w:hAnsiTheme="majorEastAsia" w:cs="宋体"/>
          <w:color w:val="000000"/>
          <w:kern w:val="0"/>
          <w:sz w:val="32"/>
          <w:szCs w:val="32"/>
        </w:rPr>
      </w:pPr>
    </w:p>
    <w:p w:rsidR="007469C2" w:rsidRDefault="007469C2" w:rsidP="002F4246">
      <w:pPr>
        <w:widowControl/>
        <w:spacing w:line="560" w:lineRule="exact"/>
        <w:jc w:val="center"/>
        <w:outlineLvl w:val="3"/>
        <w:rPr>
          <w:rFonts w:asciiTheme="majorEastAsia" w:eastAsiaTheme="majorEastAsia" w:hAnsiTheme="majorEastAsia" w:cs="宋体"/>
          <w:color w:val="000000"/>
          <w:kern w:val="0"/>
          <w:sz w:val="32"/>
          <w:szCs w:val="32"/>
        </w:rPr>
      </w:pPr>
      <w:r w:rsidRPr="002F4246">
        <w:rPr>
          <w:rFonts w:asciiTheme="majorEastAsia" w:eastAsiaTheme="majorEastAsia" w:hAnsiTheme="majorEastAsia" w:cs="宋体"/>
          <w:color w:val="000000"/>
          <w:kern w:val="0"/>
          <w:sz w:val="32"/>
          <w:szCs w:val="32"/>
        </w:rPr>
        <w:lastRenderedPageBreak/>
        <w:t>习近平在“不忘初心、牢记使命”主题教育工作会议上强调</w:t>
      </w:r>
    </w:p>
    <w:p w:rsidR="002F4246" w:rsidRPr="002F4246" w:rsidRDefault="002F4246" w:rsidP="002F4246">
      <w:pPr>
        <w:widowControl/>
        <w:spacing w:line="560" w:lineRule="exact"/>
        <w:jc w:val="center"/>
        <w:outlineLvl w:val="3"/>
        <w:rPr>
          <w:rFonts w:asciiTheme="majorEastAsia" w:eastAsiaTheme="majorEastAsia" w:hAnsiTheme="majorEastAsia" w:cs="宋体"/>
          <w:color w:val="000000"/>
          <w:kern w:val="0"/>
          <w:sz w:val="32"/>
          <w:szCs w:val="32"/>
        </w:rPr>
      </w:pPr>
    </w:p>
    <w:p w:rsidR="002F4246" w:rsidRPr="002F4246" w:rsidRDefault="007469C2" w:rsidP="002F4246">
      <w:pPr>
        <w:widowControl/>
        <w:spacing w:line="560" w:lineRule="exact"/>
        <w:jc w:val="center"/>
        <w:outlineLvl w:val="1"/>
        <w:rPr>
          <w:rFonts w:asciiTheme="majorEastAsia" w:eastAsiaTheme="majorEastAsia" w:hAnsiTheme="majorEastAsia" w:cs="宋体"/>
          <w:bCs/>
          <w:kern w:val="36"/>
          <w:sz w:val="44"/>
          <w:szCs w:val="44"/>
        </w:rPr>
      </w:pPr>
      <w:r w:rsidRPr="002F4246">
        <w:rPr>
          <w:rFonts w:asciiTheme="majorEastAsia" w:eastAsiaTheme="majorEastAsia" w:hAnsiTheme="majorEastAsia" w:cs="宋体" w:hint="eastAsia"/>
          <w:bCs/>
          <w:kern w:val="36"/>
          <w:sz w:val="44"/>
          <w:szCs w:val="44"/>
        </w:rPr>
        <w:t>守初心</w:t>
      </w:r>
      <w:r w:rsidR="006906DB">
        <w:rPr>
          <w:rFonts w:asciiTheme="majorEastAsia" w:eastAsiaTheme="majorEastAsia" w:hAnsiTheme="majorEastAsia" w:cs="宋体" w:hint="eastAsia"/>
          <w:bCs/>
          <w:kern w:val="36"/>
          <w:sz w:val="44"/>
          <w:szCs w:val="44"/>
        </w:rPr>
        <w:t xml:space="preserve"> </w:t>
      </w:r>
      <w:r w:rsidRPr="002F4246">
        <w:rPr>
          <w:rFonts w:asciiTheme="majorEastAsia" w:eastAsiaTheme="majorEastAsia" w:hAnsiTheme="majorEastAsia" w:cs="宋体" w:hint="eastAsia"/>
          <w:bCs/>
          <w:kern w:val="36"/>
          <w:sz w:val="44"/>
          <w:szCs w:val="44"/>
        </w:rPr>
        <w:t>担使命</w:t>
      </w:r>
      <w:r w:rsidR="006906DB">
        <w:rPr>
          <w:rFonts w:asciiTheme="majorEastAsia" w:eastAsiaTheme="majorEastAsia" w:hAnsiTheme="majorEastAsia" w:cs="宋体" w:hint="eastAsia"/>
          <w:bCs/>
          <w:kern w:val="36"/>
          <w:sz w:val="44"/>
          <w:szCs w:val="44"/>
        </w:rPr>
        <w:t xml:space="preserve"> </w:t>
      </w:r>
      <w:r w:rsidRPr="002F4246">
        <w:rPr>
          <w:rFonts w:asciiTheme="majorEastAsia" w:eastAsiaTheme="majorEastAsia" w:hAnsiTheme="majorEastAsia" w:cs="宋体" w:hint="eastAsia"/>
          <w:bCs/>
          <w:kern w:val="36"/>
          <w:sz w:val="44"/>
          <w:szCs w:val="44"/>
        </w:rPr>
        <w:t>找差距</w:t>
      </w:r>
      <w:r w:rsidR="006906DB">
        <w:rPr>
          <w:rFonts w:asciiTheme="majorEastAsia" w:eastAsiaTheme="majorEastAsia" w:hAnsiTheme="majorEastAsia" w:cs="宋体" w:hint="eastAsia"/>
          <w:bCs/>
          <w:kern w:val="36"/>
          <w:sz w:val="44"/>
          <w:szCs w:val="44"/>
        </w:rPr>
        <w:t xml:space="preserve"> </w:t>
      </w:r>
      <w:r w:rsidRPr="002F4246">
        <w:rPr>
          <w:rFonts w:asciiTheme="majorEastAsia" w:eastAsiaTheme="majorEastAsia" w:hAnsiTheme="majorEastAsia" w:cs="宋体" w:hint="eastAsia"/>
          <w:bCs/>
          <w:kern w:val="36"/>
          <w:sz w:val="44"/>
          <w:szCs w:val="44"/>
        </w:rPr>
        <w:t>抓落实</w:t>
      </w:r>
    </w:p>
    <w:p w:rsidR="007469C2" w:rsidRPr="002F4246" w:rsidRDefault="007469C2" w:rsidP="002F4246">
      <w:pPr>
        <w:widowControl/>
        <w:spacing w:line="560" w:lineRule="exact"/>
        <w:jc w:val="center"/>
        <w:outlineLvl w:val="1"/>
        <w:rPr>
          <w:rFonts w:asciiTheme="majorEastAsia" w:eastAsiaTheme="majorEastAsia" w:hAnsiTheme="majorEastAsia" w:cs="宋体"/>
          <w:bCs/>
          <w:kern w:val="36"/>
          <w:sz w:val="44"/>
          <w:szCs w:val="44"/>
        </w:rPr>
      </w:pPr>
      <w:r w:rsidRPr="002F4246">
        <w:rPr>
          <w:rFonts w:asciiTheme="majorEastAsia" w:eastAsiaTheme="majorEastAsia" w:hAnsiTheme="majorEastAsia" w:cs="宋体" w:hint="eastAsia"/>
          <w:bCs/>
          <w:kern w:val="36"/>
          <w:sz w:val="44"/>
          <w:szCs w:val="44"/>
        </w:rPr>
        <w:t>确保主题教育取得扎扎实实的成效</w:t>
      </w:r>
    </w:p>
    <w:p w:rsidR="007469C2" w:rsidRPr="002F4246" w:rsidRDefault="007469C2" w:rsidP="002F4246">
      <w:pPr>
        <w:widowControl/>
        <w:spacing w:line="560" w:lineRule="exact"/>
        <w:jc w:val="center"/>
        <w:outlineLvl w:val="2"/>
        <w:rPr>
          <w:rFonts w:ascii="仿宋" w:eastAsia="仿宋" w:hAnsi="仿宋" w:cs="宋体"/>
          <w:bCs/>
          <w:color w:val="000000"/>
          <w:kern w:val="0"/>
          <w:sz w:val="32"/>
          <w:szCs w:val="32"/>
        </w:rPr>
      </w:pPr>
      <w:r w:rsidRPr="002F4246">
        <w:rPr>
          <w:rFonts w:ascii="仿宋" w:eastAsia="仿宋" w:hAnsi="仿宋" w:cs="宋体"/>
          <w:bCs/>
          <w:color w:val="000000"/>
          <w:kern w:val="0"/>
          <w:sz w:val="32"/>
          <w:szCs w:val="32"/>
        </w:rPr>
        <w:t>李克强栗战书汪洋赵乐际韩正出席 王沪宁讲话</w:t>
      </w:r>
    </w:p>
    <w:p w:rsidR="002F4246" w:rsidRDefault="007469C2" w:rsidP="00DC5F9F">
      <w:pPr>
        <w:widowControl/>
        <w:spacing w:line="560" w:lineRule="exact"/>
        <w:jc w:val="left"/>
        <w:rPr>
          <w:rFonts w:ascii="仿宋" w:eastAsia="仿宋" w:hAnsi="仿宋" w:cs="宋体"/>
          <w:kern w:val="0"/>
          <w:sz w:val="32"/>
          <w:szCs w:val="32"/>
        </w:rPr>
      </w:pPr>
      <w:r w:rsidRPr="002F4246">
        <w:rPr>
          <w:rFonts w:ascii="仿宋" w:eastAsia="仿宋" w:hAnsi="仿宋" w:cs="宋体"/>
          <w:kern w:val="0"/>
          <w:sz w:val="32"/>
          <w:szCs w:val="32"/>
        </w:rPr>
        <w:t xml:space="preserve">　　</w:t>
      </w:r>
    </w:p>
    <w:p w:rsidR="007469C2" w:rsidRPr="002F4246" w:rsidRDefault="007469C2" w:rsidP="00DC5F9F">
      <w:pPr>
        <w:widowControl/>
        <w:spacing w:line="560" w:lineRule="exact"/>
        <w:ind w:firstLine="645"/>
        <w:jc w:val="left"/>
        <w:rPr>
          <w:rFonts w:ascii="仿宋" w:eastAsia="仿宋" w:hAnsi="仿宋" w:cs="宋体"/>
          <w:kern w:val="0"/>
          <w:sz w:val="32"/>
          <w:szCs w:val="32"/>
        </w:rPr>
      </w:pPr>
      <w:r w:rsidRPr="002F4246">
        <w:rPr>
          <w:rFonts w:ascii="仿宋" w:eastAsia="仿宋" w:hAnsi="仿宋" w:cs="仿宋" w:hint="eastAsia"/>
          <w:kern w:val="0"/>
          <w:sz w:val="32"/>
          <w:szCs w:val="32"/>
        </w:rPr>
        <w:t>“</w:t>
      </w:r>
      <w:r w:rsidRPr="002F4246">
        <w:rPr>
          <w:rFonts w:ascii="仿宋" w:eastAsia="仿宋" w:hAnsi="仿宋" w:cs="宋体"/>
          <w:kern w:val="0"/>
          <w:sz w:val="32"/>
          <w:szCs w:val="32"/>
        </w:rPr>
        <w:t>不忘初心、牢记使命”主题教育工作会议</w:t>
      </w:r>
      <w:r w:rsidR="00DC5F9F">
        <w:rPr>
          <w:rFonts w:ascii="仿宋" w:eastAsia="仿宋" w:hAnsi="仿宋" w:cs="宋体" w:hint="eastAsia"/>
          <w:kern w:val="0"/>
          <w:sz w:val="32"/>
          <w:szCs w:val="32"/>
        </w:rPr>
        <w:t>5月</w:t>
      </w:r>
      <w:r w:rsidRPr="002F4246">
        <w:rPr>
          <w:rFonts w:ascii="仿宋" w:eastAsia="仿宋" w:hAnsi="仿宋" w:cs="宋体"/>
          <w:kern w:val="0"/>
          <w:sz w:val="32"/>
          <w:szCs w:val="32"/>
        </w:rPr>
        <w:t>31日在北京召开。中共中央总书记、国家主席、中央军委主席习近平出席会议并发表重要讲话。他强调，为中国人民谋幸福，为中华民族谋复兴，是中国共产党人的初心和使命，是激励一代</w:t>
      </w:r>
      <w:proofErr w:type="gramStart"/>
      <w:r w:rsidRPr="002F4246">
        <w:rPr>
          <w:rFonts w:ascii="仿宋" w:eastAsia="仿宋" w:hAnsi="仿宋" w:cs="宋体"/>
          <w:kern w:val="0"/>
          <w:sz w:val="32"/>
          <w:szCs w:val="32"/>
        </w:rPr>
        <w:t>代</w:t>
      </w:r>
      <w:proofErr w:type="gramEnd"/>
      <w:r w:rsidRPr="002F4246">
        <w:rPr>
          <w:rFonts w:ascii="仿宋" w:eastAsia="仿宋" w:hAnsi="仿宋" w:cs="宋体"/>
          <w:kern w:val="0"/>
          <w:sz w:val="32"/>
          <w:szCs w:val="32"/>
        </w:rPr>
        <w:t>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rsidR="007469C2" w:rsidRPr="002F4246" w:rsidRDefault="007469C2" w:rsidP="00DC5F9F">
      <w:pPr>
        <w:widowControl/>
        <w:spacing w:line="560" w:lineRule="exact"/>
        <w:jc w:val="left"/>
        <w:rPr>
          <w:rFonts w:ascii="仿宋" w:eastAsia="仿宋" w:hAnsi="仿宋" w:cs="宋体"/>
          <w:kern w:val="0"/>
          <w:sz w:val="32"/>
          <w:szCs w:val="32"/>
        </w:rPr>
      </w:pPr>
      <w:r w:rsidRPr="002F4246">
        <w:rPr>
          <w:rFonts w:ascii="仿宋" w:eastAsia="仿宋" w:hAnsi="仿宋" w:cs="宋体"/>
          <w:kern w:val="0"/>
          <w:sz w:val="32"/>
          <w:szCs w:val="32"/>
        </w:rPr>
        <w:t xml:space="preserve">　　中共中央政治局常委李克强、栗战书、汪洋、赵乐际、韩正出席会议，中共中央政治局常委、中央“不忘初心、牢记使命”主题教育领导小组组长王沪宁作总结讲话。</w:t>
      </w:r>
    </w:p>
    <w:p w:rsidR="007469C2" w:rsidRPr="002F4246" w:rsidRDefault="007469C2" w:rsidP="00DC5F9F">
      <w:pPr>
        <w:widowControl/>
        <w:spacing w:line="560" w:lineRule="exact"/>
        <w:jc w:val="left"/>
        <w:rPr>
          <w:rFonts w:ascii="仿宋" w:eastAsia="仿宋" w:hAnsi="仿宋" w:cs="宋体"/>
          <w:kern w:val="0"/>
          <w:sz w:val="32"/>
          <w:szCs w:val="32"/>
        </w:rPr>
      </w:pPr>
      <w:r w:rsidRPr="002F4246">
        <w:rPr>
          <w:rFonts w:ascii="仿宋" w:eastAsia="仿宋" w:hAnsi="仿宋" w:cs="宋体"/>
          <w:kern w:val="0"/>
          <w:sz w:val="32"/>
          <w:szCs w:val="32"/>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rsidR="007469C2" w:rsidRPr="002F4246" w:rsidRDefault="007469C2" w:rsidP="00DC5F9F">
      <w:pPr>
        <w:widowControl/>
        <w:spacing w:line="560" w:lineRule="exact"/>
        <w:jc w:val="left"/>
        <w:rPr>
          <w:rFonts w:ascii="仿宋" w:eastAsia="仿宋" w:hAnsi="仿宋" w:cs="宋体"/>
          <w:kern w:val="0"/>
          <w:sz w:val="32"/>
          <w:szCs w:val="32"/>
        </w:rPr>
      </w:pPr>
      <w:r w:rsidRPr="002F4246">
        <w:rPr>
          <w:rFonts w:ascii="仿宋" w:eastAsia="仿宋" w:hAnsi="仿宋" w:cs="宋体"/>
          <w:kern w:val="0"/>
          <w:sz w:val="32"/>
          <w:szCs w:val="32"/>
        </w:rPr>
        <w:lastRenderedPageBreak/>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w:t>
      </w:r>
      <w:proofErr w:type="gramStart"/>
      <w:r w:rsidRPr="002F4246">
        <w:rPr>
          <w:rFonts w:ascii="仿宋" w:eastAsia="仿宋" w:hAnsi="仿宋" w:cs="宋体"/>
          <w:kern w:val="0"/>
          <w:sz w:val="32"/>
          <w:szCs w:val="32"/>
        </w:rPr>
        <w:t>学思用贯通</w:t>
      </w:r>
      <w:proofErr w:type="gramEnd"/>
      <w:r w:rsidRPr="002F4246">
        <w:rPr>
          <w:rFonts w:ascii="仿宋" w:eastAsia="仿宋" w:hAnsi="仿宋" w:cs="宋体"/>
          <w:kern w:val="0"/>
          <w:sz w:val="32"/>
          <w:szCs w:val="32"/>
        </w:rPr>
        <w:t>、</w:t>
      </w:r>
      <w:proofErr w:type="gramStart"/>
      <w:r w:rsidRPr="002F4246">
        <w:rPr>
          <w:rFonts w:ascii="仿宋" w:eastAsia="仿宋" w:hAnsi="仿宋" w:cs="宋体"/>
          <w:kern w:val="0"/>
          <w:sz w:val="32"/>
          <w:szCs w:val="32"/>
        </w:rPr>
        <w:t>知信行</w:t>
      </w:r>
      <w:proofErr w:type="gramEnd"/>
      <w:r w:rsidRPr="002F4246">
        <w:rPr>
          <w:rFonts w:ascii="仿宋" w:eastAsia="仿宋" w:hAnsi="仿宋" w:cs="宋体"/>
          <w:kern w:val="0"/>
          <w:sz w:val="32"/>
          <w:szCs w:val="32"/>
        </w:rPr>
        <w:t>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w:t>
      </w:r>
      <w:proofErr w:type="gramStart"/>
      <w:r w:rsidRPr="002F4246">
        <w:rPr>
          <w:rFonts w:ascii="仿宋" w:eastAsia="仿宋" w:hAnsi="仿宋" w:cs="宋体"/>
          <w:kern w:val="0"/>
          <w:sz w:val="32"/>
          <w:szCs w:val="32"/>
        </w:rPr>
        <w:t>践行</w:t>
      </w:r>
      <w:proofErr w:type="gramEnd"/>
      <w:r w:rsidRPr="002F4246">
        <w:rPr>
          <w:rFonts w:ascii="仿宋" w:eastAsia="仿宋" w:hAnsi="仿宋" w:cs="宋体"/>
          <w:kern w:val="0"/>
          <w:sz w:val="32"/>
          <w:szCs w:val="32"/>
        </w:rPr>
        <w:t>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rsidR="007469C2" w:rsidRPr="002F4246" w:rsidRDefault="007469C2" w:rsidP="00DC5F9F">
      <w:pPr>
        <w:widowControl/>
        <w:spacing w:line="560" w:lineRule="exact"/>
        <w:jc w:val="left"/>
        <w:rPr>
          <w:rFonts w:ascii="仿宋" w:eastAsia="仿宋" w:hAnsi="仿宋" w:cs="宋体"/>
          <w:kern w:val="0"/>
          <w:sz w:val="32"/>
          <w:szCs w:val="32"/>
        </w:rPr>
      </w:pPr>
      <w:r w:rsidRPr="002F4246">
        <w:rPr>
          <w:rFonts w:ascii="仿宋" w:eastAsia="仿宋" w:hAnsi="仿宋" w:cs="宋体"/>
          <w:kern w:val="0"/>
          <w:sz w:val="32"/>
          <w:szCs w:val="32"/>
        </w:rPr>
        <w:t xml:space="preserve">　　习近平强调，党中央对这次主题教育的总要求、目标任务、方法步骤</w:t>
      </w:r>
      <w:proofErr w:type="gramStart"/>
      <w:r w:rsidRPr="002F4246">
        <w:rPr>
          <w:rFonts w:ascii="仿宋" w:eastAsia="仿宋" w:hAnsi="仿宋" w:cs="宋体"/>
          <w:kern w:val="0"/>
          <w:sz w:val="32"/>
          <w:szCs w:val="32"/>
        </w:rPr>
        <w:t>作出</w:t>
      </w:r>
      <w:proofErr w:type="gramEnd"/>
      <w:r w:rsidRPr="002F4246">
        <w:rPr>
          <w:rFonts w:ascii="仿宋" w:eastAsia="仿宋" w:hAnsi="仿宋" w:cs="宋体"/>
          <w:kern w:val="0"/>
          <w:sz w:val="32"/>
          <w:szCs w:val="32"/>
        </w:rPr>
        <w:t>了明确规定，要准确把握党中央精神，结合本地区本部门本单位实际，对准目标，积极推进，确保取得预期效果。</w:t>
      </w:r>
    </w:p>
    <w:p w:rsidR="007469C2" w:rsidRPr="002F4246" w:rsidRDefault="007469C2" w:rsidP="00DC5F9F">
      <w:pPr>
        <w:widowControl/>
        <w:spacing w:line="560" w:lineRule="exact"/>
        <w:jc w:val="left"/>
        <w:rPr>
          <w:rFonts w:ascii="仿宋" w:eastAsia="仿宋" w:hAnsi="仿宋" w:cs="宋体"/>
          <w:kern w:val="0"/>
          <w:sz w:val="32"/>
          <w:szCs w:val="32"/>
        </w:rPr>
      </w:pPr>
      <w:r w:rsidRPr="002F4246">
        <w:rPr>
          <w:rFonts w:ascii="仿宋" w:eastAsia="仿宋" w:hAnsi="仿宋" w:cs="宋体"/>
          <w:kern w:val="0"/>
          <w:sz w:val="32"/>
          <w:szCs w:val="32"/>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w:t>
      </w:r>
      <w:r w:rsidRPr="002F4246">
        <w:rPr>
          <w:rFonts w:ascii="仿宋" w:eastAsia="仿宋" w:hAnsi="仿宋" w:cs="宋体"/>
          <w:kern w:val="0"/>
          <w:sz w:val="32"/>
          <w:szCs w:val="32"/>
        </w:rPr>
        <w:lastRenderedPageBreak/>
        <w:t>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rsidR="007469C2" w:rsidRPr="002F4246" w:rsidRDefault="007469C2" w:rsidP="00DC5F9F">
      <w:pPr>
        <w:widowControl/>
        <w:spacing w:line="560" w:lineRule="exact"/>
        <w:jc w:val="left"/>
        <w:rPr>
          <w:rFonts w:ascii="仿宋" w:eastAsia="仿宋" w:hAnsi="仿宋" w:cs="宋体"/>
          <w:kern w:val="0"/>
          <w:sz w:val="32"/>
          <w:szCs w:val="32"/>
        </w:rPr>
      </w:pPr>
      <w:r w:rsidRPr="002F4246">
        <w:rPr>
          <w:rFonts w:ascii="仿宋" w:eastAsia="仿宋" w:hAnsi="仿宋" w:cs="宋体"/>
          <w:kern w:val="0"/>
          <w:sz w:val="32"/>
          <w:szCs w:val="32"/>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w:t>
      </w:r>
      <w:r w:rsidRPr="002F4246">
        <w:rPr>
          <w:rFonts w:ascii="仿宋" w:eastAsia="仿宋" w:hAnsi="仿宋" w:cs="宋体"/>
          <w:kern w:val="0"/>
          <w:sz w:val="32"/>
          <w:szCs w:val="32"/>
        </w:rPr>
        <w:lastRenderedPageBreak/>
        <w:t>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rsidR="007469C2" w:rsidRPr="002F4246" w:rsidRDefault="007469C2" w:rsidP="00DC5F9F">
      <w:pPr>
        <w:widowControl/>
        <w:spacing w:line="560" w:lineRule="exact"/>
        <w:jc w:val="left"/>
        <w:rPr>
          <w:rFonts w:ascii="仿宋" w:eastAsia="仿宋" w:hAnsi="仿宋" w:cs="宋体"/>
          <w:kern w:val="0"/>
          <w:sz w:val="32"/>
          <w:szCs w:val="32"/>
        </w:rPr>
      </w:pPr>
      <w:r w:rsidRPr="002F4246">
        <w:rPr>
          <w:rFonts w:ascii="仿宋" w:eastAsia="仿宋" w:hAnsi="仿宋" w:cs="宋体"/>
          <w:kern w:val="0"/>
          <w:sz w:val="32"/>
          <w:szCs w:val="32"/>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w:t>
      </w:r>
      <w:r w:rsidRPr="002F4246">
        <w:rPr>
          <w:rFonts w:ascii="仿宋" w:eastAsia="仿宋" w:hAnsi="仿宋" w:cs="宋体"/>
          <w:kern w:val="0"/>
          <w:sz w:val="32"/>
          <w:szCs w:val="32"/>
        </w:rPr>
        <w:lastRenderedPageBreak/>
        <w:t>出问题，进行集中治理。专项整治情况要以适当方式向党员干部群众进行通报，对专项整治中发现的违纪违法问题，要严肃查处。</w:t>
      </w:r>
    </w:p>
    <w:p w:rsidR="007469C2" w:rsidRPr="002F4246" w:rsidRDefault="007469C2" w:rsidP="00DC5F9F">
      <w:pPr>
        <w:widowControl/>
        <w:spacing w:line="560" w:lineRule="exact"/>
        <w:jc w:val="left"/>
        <w:rPr>
          <w:rFonts w:ascii="仿宋" w:eastAsia="仿宋" w:hAnsi="仿宋" w:cs="宋体"/>
          <w:kern w:val="0"/>
          <w:sz w:val="32"/>
          <w:szCs w:val="32"/>
        </w:rPr>
      </w:pPr>
      <w:r w:rsidRPr="002F4246">
        <w:rPr>
          <w:rFonts w:ascii="仿宋" w:eastAsia="仿宋" w:hAnsi="仿宋" w:cs="宋体"/>
          <w:kern w:val="0"/>
          <w:sz w:val="32"/>
          <w:szCs w:val="32"/>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w:t>
      </w:r>
      <w:proofErr w:type="gramStart"/>
      <w:r w:rsidRPr="002F4246">
        <w:rPr>
          <w:rFonts w:ascii="仿宋" w:eastAsia="仿宋" w:hAnsi="仿宋" w:cs="宋体"/>
          <w:kern w:val="0"/>
          <w:sz w:val="32"/>
          <w:szCs w:val="32"/>
        </w:rPr>
        <w:t>改实一点</w:t>
      </w:r>
      <w:proofErr w:type="gramEnd"/>
      <w:r w:rsidRPr="002F4246">
        <w:rPr>
          <w:rFonts w:ascii="仿宋" w:eastAsia="仿宋" w:hAnsi="仿宋" w:cs="宋体"/>
          <w:kern w:val="0"/>
          <w:sz w:val="32"/>
          <w:szCs w:val="32"/>
        </w:rPr>
        <w:t>，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rsidR="007469C2" w:rsidRPr="002F4246" w:rsidRDefault="007469C2" w:rsidP="00DC5F9F">
      <w:pPr>
        <w:widowControl/>
        <w:spacing w:line="560" w:lineRule="exact"/>
        <w:jc w:val="left"/>
        <w:rPr>
          <w:rFonts w:ascii="仿宋" w:eastAsia="仿宋" w:hAnsi="仿宋" w:cs="宋体"/>
          <w:kern w:val="0"/>
          <w:sz w:val="32"/>
          <w:szCs w:val="32"/>
        </w:rPr>
      </w:pPr>
      <w:r w:rsidRPr="002F4246">
        <w:rPr>
          <w:rFonts w:ascii="仿宋" w:eastAsia="仿宋" w:hAnsi="仿宋" w:cs="宋体"/>
          <w:kern w:val="0"/>
          <w:sz w:val="32"/>
          <w:szCs w:val="32"/>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rsidR="007469C2" w:rsidRPr="002F4246" w:rsidRDefault="007469C2" w:rsidP="00DC5F9F">
      <w:pPr>
        <w:widowControl/>
        <w:spacing w:line="560" w:lineRule="exact"/>
        <w:jc w:val="left"/>
        <w:rPr>
          <w:rFonts w:ascii="仿宋" w:eastAsia="仿宋" w:hAnsi="仿宋" w:cs="宋体"/>
          <w:kern w:val="0"/>
          <w:sz w:val="32"/>
          <w:szCs w:val="32"/>
        </w:rPr>
      </w:pPr>
      <w:r w:rsidRPr="002F4246">
        <w:rPr>
          <w:rFonts w:ascii="仿宋" w:eastAsia="仿宋" w:hAnsi="仿宋" w:cs="宋体"/>
          <w:kern w:val="0"/>
          <w:sz w:val="32"/>
          <w:szCs w:val="32"/>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w:t>
      </w:r>
      <w:r w:rsidRPr="002F4246">
        <w:rPr>
          <w:rFonts w:ascii="仿宋" w:eastAsia="仿宋" w:hAnsi="仿宋" w:cs="宋体"/>
          <w:kern w:val="0"/>
          <w:sz w:val="32"/>
          <w:szCs w:val="32"/>
        </w:rPr>
        <w:lastRenderedPageBreak/>
        <w:t>主题教育的根本指针，是新时代加强党的建设的纲领性文献。全党同志要认真学习领会，自觉把思想统一到习近平总书记重要讲话精神上来，抓好贯彻落实。</w:t>
      </w:r>
    </w:p>
    <w:p w:rsidR="007469C2" w:rsidRPr="002F4246" w:rsidRDefault="007469C2" w:rsidP="00DC5F9F">
      <w:pPr>
        <w:widowControl/>
        <w:spacing w:line="560" w:lineRule="exact"/>
        <w:jc w:val="left"/>
        <w:rPr>
          <w:rFonts w:ascii="仿宋" w:eastAsia="仿宋" w:hAnsi="仿宋" w:cs="宋体"/>
          <w:kern w:val="0"/>
          <w:sz w:val="32"/>
          <w:szCs w:val="32"/>
        </w:rPr>
      </w:pPr>
      <w:r w:rsidRPr="002F4246">
        <w:rPr>
          <w:rFonts w:ascii="仿宋" w:eastAsia="仿宋" w:hAnsi="仿宋" w:cs="宋体"/>
          <w:kern w:val="0"/>
          <w:sz w:val="32"/>
          <w:szCs w:val="32"/>
        </w:rPr>
        <w:t xml:space="preserve">　　中共中央政治局委员、中央书记处书记，全国人大常委会党员副委员长，国务委员，最高人民法院院长，最高人民检察院检察长，全国政协党员副主席出席会议。</w:t>
      </w:r>
    </w:p>
    <w:p w:rsidR="002D510F" w:rsidRDefault="007469C2" w:rsidP="00DC5F9F">
      <w:pPr>
        <w:widowControl/>
        <w:spacing w:line="560" w:lineRule="exact"/>
        <w:ind w:firstLine="645"/>
        <w:jc w:val="left"/>
        <w:rPr>
          <w:rFonts w:ascii="仿宋" w:eastAsia="仿宋" w:hAnsi="仿宋" w:cs="宋体"/>
          <w:kern w:val="0"/>
          <w:sz w:val="32"/>
          <w:szCs w:val="32"/>
        </w:rPr>
      </w:pPr>
      <w:r w:rsidRPr="002F4246">
        <w:rPr>
          <w:rFonts w:ascii="仿宋" w:eastAsia="仿宋" w:hAnsi="仿宋" w:cs="宋体"/>
          <w:kern w:val="0"/>
          <w:sz w:val="32"/>
          <w:szCs w:val="32"/>
        </w:rPr>
        <w:t>中央“不忘初心、牢记使命”主题教育领导小组成员，各省区市和副省级城市、新疆生产建设兵团党委有关负责同志，中央和国家机关各部门、各人民团体，</w:t>
      </w:r>
      <w:proofErr w:type="gramStart"/>
      <w:r w:rsidRPr="002F4246">
        <w:rPr>
          <w:rFonts w:ascii="仿宋" w:eastAsia="仿宋" w:hAnsi="仿宋" w:cs="宋体"/>
          <w:kern w:val="0"/>
          <w:sz w:val="32"/>
          <w:szCs w:val="32"/>
        </w:rPr>
        <w:t>中管金融</w:t>
      </w:r>
      <w:proofErr w:type="gramEnd"/>
      <w:r w:rsidRPr="002F4246">
        <w:rPr>
          <w:rFonts w:ascii="仿宋" w:eastAsia="仿宋" w:hAnsi="仿宋" w:cs="宋体"/>
          <w:kern w:val="0"/>
          <w:sz w:val="32"/>
          <w:szCs w:val="32"/>
        </w:rPr>
        <w:t>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rsidR="00F96DC3" w:rsidRDefault="00F96DC3" w:rsidP="00DC5F9F">
      <w:pPr>
        <w:widowControl/>
        <w:spacing w:line="560" w:lineRule="exact"/>
        <w:jc w:val="left"/>
        <w:rPr>
          <w:rFonts w:ascii="仿宋" w:eastAsia="仿宋" w:hAnsi="仿宋" w:cs="宋体"/>
          <w:kern w:val="0"/>
          <w:sz w:val="32"/>
          <w:szCs w:val="32"/>
        </w:rPr>
      </w:pPr>
    </w:p>
    <w:p w:rsidR="00F96DC3" w:rsidRDefault="00F96DC3" w:rsidP="00F96DC3">
      <w:pPr>
        <w:widowControl/>
        <w:spacing w:line="560" w:lineRule="exact"/>
        <w:jc w:val="left"/>
        <w:rPr>
          <w:rFonts w:ascii="仿宋" w:eastAsia="仿宋" w:hAnsi="仿宋" w:cs="宋体"/>
          <w:kern w:val="0"/>
          <w:sz w:val="32"/>
          <w:szCs w:val="32"/>
        </w:rPr>
      </w:pPr>
    </w:p>
    <w:p w:rsidR="00F96DC3" w:rsidRDefault="00F96DC3" w:rsidP="00F96DC3">
      <w:pPr>
        <w:widowControl/>
        <w:spacing w:line="560" w:lineRule="exact"/>
        <w:jc w:val="left"/>
        <w:rPr>
          <w:rFonts w:ascii="仿宋" w:eastAsia="仿宋" w:hAnsi="仿宋" w:cs="宋体"/>
          <w:kern w:val="0"/>
          <w:sz w:val="32"/>
          <w:szCs w:val="32"/>
        </w:rPr>
      </w:pPr>
    </w:p>
    <w:p w:rsidR="00F96DC3" w:rsidRDefault="00F96DC3" w:rsidP="00F96DC3">
      <w:pPr>
        <w:widowControl/>
        <w:spacing w:line="560" w:lineRule="exact"/>
        <w:jc w:val="left"/>
        <w:rPr>
          <w:rFonts w:ascii="仿宋" w:eastAsia="仿宋" w:hAnsi="仿宋" w:cs="宋体"/>
          <w:kern w:val="0"/>
          <w:sz w:val="32"/>
          <w:szCs w:val="32"/>
        </w:rPr>
      </w:pPr>
    </w:p>
    <w:p w:rsidR="00F96DC3" w:rsidRDefault="00F96DC3" w:rsidP="00F96DC3">
      <w:pPr>
        <w:widowControl/>
        <w:spacing w:line="560" w:lineRule="exact"/>
        <w:jc w:val="left"/>
        <w:rPr>
          <w:rFonts w:ascii="仿宋" w:eastAsia="仿宋" w:hAnsi="仿宋" w:cs="宋体"/>
          <w:kern w:val="0"/>
          <w:sz w:val="32"/>
          <w:szCs w:val="32"/>
        </w:rPr>
      </w:pPr>
    </w:p>
    <w:p w:rsidR="00F96DC3" w:rsidRDefault="00F96DC3" w:rsidP="00F96DC3">
      <w:pPr>
        <w:widowControl/>
        <w:spacing w:line="560" w:lineRule="exact"/>
        <w:jc w:val="left"/>
        <w:rPr>
          <w:rFonts w:ascii="仿宋" w:eastAsia="仿宋" w:hAnsi="仿宋" w:cs="宋体"/>
          <w:kern w:val="0"/>
          <w:sz w:val="32"/>
          <w:szCs w:val="32"/>
        </w:rPr>
      </w:pPr>
    </w:p>
    <w:p w:rsidR="00F96DC3" w:rsidRDefault="00F96DC3" w:rsidP="00F96DC3">
      <w:pPr>
        <w:widowControl/>
        <w:spacing w:line="560" w:lineRule="exact"/>
        <w:jc w:val="left"/>
        <w:rPr>
          <w:rFonts w:ascii="仿宋" w:eastAsia="仿宋" w:hAnsi="仿宋" w:cs="宋体"/>
          <w:kern w:val="0"/>
          <w:sz w:val="32"/>
          <w:szCs w:val="32"/>
        </w:rPr>
      </w:pPr>
    </w:p>
    <w:p w:rsidR="00F96DC3" w:rsidRDefault="00F96DC3" w:rsidP="00F96DC3">
      <w:pPr>
        <w:widowControl/>
        <w:spacing w:line="560" w:lineRule="exact"/>
        <w:jc w:val="left"/>
        <w:rPr>
          <w:rFonts w:ascii="仿宋" w:eastAsia="仿宋" w:hAnsi="仿宋" w:cs="宋体"/>
          <w:kern w:val="0"/>
          <w:sz w:val="32"/>
          <w:szCs w:val="32"/>
        </w:rPr>
      </w:pPr>
    </w:p>
    <w:p w:rsidR="00DC5F9F" w:rsidRDefault="00DC5F9F" w:rsidP="00F96DC3">
      <w:pPr>
        <w:widowControl/>
        <w:spacing w:line="560" w:lineRule="exact"/>
        <w:jc w:val="left"/>
        <w:rPr>
          <w:rFonts w:ascii="仿宋" w:eastAsia="仿宋" w:hAnsi="仿宋" w:cs="宋体"/>
          <w:kern w:val="0"/>
          <w:sz w:val="32"/>
          <w:szCs w:val="32"/>
        </w:rPr>
      </w:pPr>
    </w:p>
    <w:p w:rsidR="00DC5F9F" w:rsidRDefault="00DC5F9F" w:rsidP="00F96DC3">
      <w:pPr>
        <w:widowControl/>
        <w:spacing w:line="560" w:lineRule="exact"/>
        <w:jc w:val="left"/>
        <w:rPr>
          <w:rFonts w:ascii="仿宋" w:eastAsia="仿宋" w:hAnsi="仿宋" w:cs="宋体"/>
          <w:kern w:val="0"/>
          <w:sz w:val="32"/>
          <w:szCs w:val="32"/>
        </w:rPr>
      </w:pPr>
    </w:p>
    <w:p w:rsidR="00DC5F9F" w:rsidRDefault="00DC5F9F" w:rsidP="00DC5F9F">
      <w:pPr>
        <w:widowControl/>
        <w:spacing w:line="520" w:lineRule="exact"/>
        <w:ind w:right="880" w:firstLine="900"/>
        <w:jc w:val="center"/>
        <w:rPr>
          <w:rFonts w:ascii="仿宋" w:eastAsia="仿宋" w:hAnsi="仿宋" w:cs="宋体"/>
          <w:kern w:val="0"/>
          <w:sz w:val="32"/>
          <w:szCs w:val="32"/>
        </w:rPr>
      </w:pPr>
    </w:p>
    <w:p w:rsidR="00DC5F9F" w:rsidRDefault="008C77D2" w:rsidP="00DC5F9F">
      <w:pPr>
        <w:widowControl/>
        <w:spacing w:line="520" w:lineRule="exact"/>
        <w:ind w:right="880" w:firstLine="900"/>
        <w:jc w:val="center"/>
        <w:rPr>
          <w:rFonts w:asciiTheme="majorEastAsia" w:eastAsiaTheme="majorEastAsia" w:hAnsiTheme="majorEastAsia" w:cs="宋体"/>
          <w:kern w:val="0"/>
          <w:sz w:val="44"/>
          <w:szCs w:val="44"/>
        </w:rPr>
      </w:pPr>
      <w:r w:rsidRPr="00DE2652">
        <w:rPr>
          <w:rFonts w:asciiTheme="majorEastAsia" w:eastAsiaTheme="majorEastAsia" w:hAnsiTheme="majorEastAsia" w:cs="宋体"/>
          <w:kern w:val="0"/>
          <w:sz w:val="44"/>
          <w:szCs w:val="44"/>
        </w:rPr>
        <w:lastRenderedPageBreak/>
        <w:t>《中国共产党党员教育管理工作条例》</w:t>
      </w:r>
    </w:p>
    <w:p w:rsidR="00DC5F9F" w:rsidRDefault="00DC5F9F" w:rsidP="00DC5F9F">
      <w:pPr>
        <w:widowControl/>
        <w:spacing w:line="520" w:lineRule="exact"/>
        <w:ind w:right="880" w:firstLine="900"/>
        <w:jc w:val="center"/>
        <w:rPr>
          <w:rFonts w:ascii="仿宋" w:eastAsia="仿宋" w:hAnsi="仿宋" w:cs="宋体"/>
          <w:b/>
          <w:kern w:val="0"/>
          <w:sz w:val="32"/>
          <w:szCs w:val="32"/>
        </w:rPr>
      </w:pPr>
    </w:p>
    <w:p w:rsidR="008C77D2" w:rsidRPr="00DE2652" w:rsidRDefault="008C77D2" w:rsidP="00DC5F9F">
      <w:pPr>
        <w:widowControl/>
        <w:spacing w:line="560" w:lineRule="exact"/>
        <w:ind w:firstLine="900"/>
        <w:jc w:val="center"/>
        <w:rPr>
          <w:rFonts w:ascii="仿宋" w:eastAsia="仿宋" w:hAnsi="仿宋" w:cs="宋体"/>
          <w:b/>
          <w:kern w:val="0"/>
          <w:sz w:val="32"/>
          <w:szCs w:val="32"/>
        </w:rPr>
      </w:pPr>
      <w:r w:rsidRPr="00DE2652">
        <w:rPr>
          <w:rFonts w:ascii="仿宋" w:eastAsia="仿宋" w:hAnsi="仿宋" w:cs="宋体"/>
          <w:b/>
          <w:kern w:val="0"/>
          <w:sz w:val="32"/>
          <w:szCs w:val="32"/>
        </w:rPr>
        <w:t>第一章</w:t>
      </w:r>
      <w:r>
        <w:rPr>
          <w:rFonts w:ascii="宋体" w:eastAsia="宋体" w:hAnsi="宋体" w:cs="宋体" w:hint="eastAsia"/>
          <w:b/>
          <w:kern w:val="0"/>
          <w:sz w:val="32"/>
          <w:szCs w:val="32"/>
        </w:rPr>
        <w:t xml:space="preserve">  </w:t>
      </w:r>
      <w:r w:rsidRPr="00DE2652">
        <w:rPr>
          <w:rFonts w:ascii="仿宋" w:eastAsia="仿宋" w:hAnsi="仿宋" w:cs="宋体"/>
          <w:b/>
          <w:kern w:val="0"/>
          <w:sz w:val="32"/>
          <w:szCs w:val="32"/>
        </w:rPr>
        <w:t>总则</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w:t>
      </w:r>
      <w:r w:rsidRPr="00DE2652">
        <w:rPr>
          <w:rFonts w:ascii="仿宋" w:eastAsia="仿宋" w:hAnsi="仿宋" w:cs="宋体"/>
          <w:b/>
          <w:kern w:val="0"/>
          <w:sz w:val="32"/>
          <w:szCs w:val="32"/>
        </w:rPr>
        <w:t xml:space="preserve">　第一条</w:t>
      </w:r>
      <w:r>
        <w:rPr>
          <w:rFonts w:ascii="宋体" w:eastAsia="宋体" w:hAnsi="宋体" w:cs="宋体" w:hint="eastAsia"/>
          <w:kern w:val="0"/>
          <w:sz w:val="32"/>
          <w:szCs w:val="32"/>
        </w:rPr>
        <w:t> </w:t>
      </w:r>
      <w:r w:rsidRPr="00DE2652">
        <w:rPr>
          <w:rFonts w:ascii="仿宋" w:eastAsia="仿宋" w:hAnsi="仿宋" w:cs="宋体"/>
          <w:kern w:val="0"/>
          <w:sz w:val="32"/>
          <w:szCs w:val="32"/>
        </w:rPr>
        <w:t>为了深入学习贯彻习近平新时代中国特色社会主义思想，加强党员教育管理工作，提高党员队伍建设质量，保持党员队伍的先进性和纯洁性，根据《中国共产党章程》和有关党内法规，制定本条例。</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w:t>
      </w:r>
      <w:r w:rsidRPr="00DE2652">
        <w:rPr>
          <w:rFonts w:ascii="仿宋" w:eastAsia="仿宋" w:hAnsi="仿宋" w:cs="宋体"/>
          <w:b/>
          <w:kern w:val="0"/>
          <w:sz w:val="32"/>
          <w:szCs w:val="32"/>
        </w:rPr>
        <w:t>第二条</w:t>
      </w:r>
      <w:r>
        <w:rPr>
          <w:rFonts w:ascii="宋体" w:eastAsia="宋体" w:hAnsi="宋体" w:cs="宋体" w:hint="eastAsia"/>
          <w:kern w:val="0"/>
          <w:sz w:val="32"/>
          <w:szCs w:val="32"/>
        </w:rPr>
        <w:t> </w:t>
      </w:r>
      <w:r w:rsidRPr="00DE2652">
        <w:rPr>
          <w:rFonts w:ascii="仿宋" w:eastAsia="仿宋" w:hAnsi="仿宋" w:cs="宋体"/>
          <w:kern w:val="0"/>
          <w:sz w:val="32"/>
          <w:szCs w:val="32"/>
        </w:rPr>
        <w:t>党员教育管理是党的建设基础性经常性工作。党组织应当加强党员教育管理，引导党员坚定共产主义远大理想和中国特色社会主义共同理想，增强“四个意识”、坚定“四个自信”、做到“两个维护”，增强党性，提高素质，认真履行义务，正确行使权利，充分发挥先锋模范作用。</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w:t>
      </w:r>
      <w:r w:rsidRPr="00DE2652">
        <w:rPr>
          <w:rFonts w:ascii="仿宋" w:eastAsia="仿宋" w:hAnsi="仿宋" w:cs="宋体"/>
          <w:b/>
          <w:kern w:val="0"/>
          <w:sz w:val="32"/>
          <w:szCs w:val="32"/>
        </w:rPr>
        <w:t xml:space="preserve">　第三条</w:t>
      </w:r>
      <w:r>
        <w:rPr>
          <w:rFonts w:ascii="宋体" w:eastAsia="宋体" w:hAnsi="宋体" w:cs="宋体" w:hint="eastAsia"/>
          <w:kern w:val="0"/>
          <w:sz w:val="32"/>
          <w:szCs w:val="32"/>
        </w:rPr>
        <w:t> </w:t>
      </w:r>
      <w:r w:rsidRPr="00DE2652">
        <w:rPr>
          <w:rFonts w:ascii="仿宋" w:eastAsia="仿宋" w:hAnsi="仿宋" w:cs="宋体"/>
          <w:kern w:val="0"/>
          <w:sz w:val="32"/>
          <w:szCs w:val="32"/>
        </w:rPr>
        <w:t>党员教育管理工作以马克思列宁主义、毛泽东思想、邓小平理论、“三个代表”重要思想、科学发展观、习近平新时代中国特色社会主义思想为指导，落实新时代党的建设总要求和新时代党的组织路线，坚持教育、管理、监督、服务相结合，推进“两学一做”学习教育常态化制度化，不断增强党员教育管理针对性和有效性，努力建设政治合格、执行纪律合格、品德合格、发挥作用合格的党员队伍。</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w:t>
      </w:r>
      <w:r w:rsidRPr="00DE2652">
        <w:rPr>
          <w:rFonts w:ascii="仿宋" w:eastAsia="仿宋" w:hAnsi="仿宋" w:cs="宋体"/>
          <w:b/>
          <w:kern w:val="0"/>
          <w:sz w:val="32"/>
          <w:szCs w:val="32"/>
        </w:rPr>
        <w:t>第四条</w:t>
      </w:r>
      <w:r>
        <w:rPr>
          <w:rFonts w:ascii="宋体" w:eastAsia="宋体" w:hAnsi="宋体" w:cs="宋体" w:hint="eastAsia"/>
          <w:kern w:val="0"/>
          <w:sz w:val="32"/>
          <w:szCs w:val="32"/>
        </w:rPr>
        <w:t> </w:t>
      </w:r>
      <w:r w:rsidRPr="00DE2652">
        <w:rPr>
          <w:rFonts w:ascii="仿宋" w:eastAsia="仿宋" w:hAnsi="仿宋" w:cs="宋体"/>
          <w:kern w:val="0"/>
          <w:sz w:val="32"/>
          <w:szCs w:val="32"/>
        </w:rPr>
        <w:t>党员教育管理工作遵循以下原则：</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（一）坚持党要管党、全面从严治党，将严的要求落实到党员教育管理工作全过程和各方面，党员领导干部带头接受教育管理；</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lastRenderedPageBreak/>
        <w:t xml:space="preserve">　　（二）坚持以党的政治建设为统领，突出党性教育和政治理论教育，引导党员遵守党章党规党纪，不忘初心、牢记使命；</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（三）坚持围绕中心、服务大局，注重党员教育管理质量和实效，保证党的理论和路线方针政策、党中央决策部署贯彻落实；</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（四）坚持从实际出发，加强分类指导，尊重党员主体地位，充分发挥党支部直接教育、管理、监督党员作用。</w:t>
      </w:r>
    </w:p>
    <w:p w:rsidR="008C77D2" w:rsidRPr="00DE2652" w:rsidRDefault="008C77D2" w:rsidP="00DC5F9F">
      <w:pPr>
        <w:widowControl/>
        <w:spacing w:line="560" w:lineRule="exact"/>
        <w:jc w:val="center"/>
        <w:rPr>
          <w:rFonts w:ascii="仿宋" w:eastAsia="仿宋" w:hAnsi="仿宋" w:cs="宋体"/>
          <w:b/>
          <w:kern w:val="0"/>
          <w:sz w:val="32"/>
          <w:szCs w:val="32"/>
        </w:rPr>
      </w:pPr>
      <w:r w:rsidRPr="00DE2652">
        <w:rPr>
          <w:rFonts w:ascii="仿宋" w:eastAsia="仿宋" w:hAnsi="仿宋" w:cs="宋体"/>
          <w:b/>
          <w:kern w:val="0"/>
          <w:sz w:val="32"/>
          <w:szCs w:val="32"/>
        </w:rPr>
        <w:t>第二章</w:t>
      </w:r>
      <w:r w:rsidRPr="00DE2652">
        <w:rPr>
          <w:rFonts w:ascii="宋体" w:eastAsia="宋体" w:hAnsi="宋体" w:cs="宋体" w:hint="eastAsia"/>
          <w:b/>
          <w:kern w:val="0"/>
          <w:sz w:val="32"/>
          <w:szCs w:val="32"/>
        </w:rPr>
        <w:t xml:space="preserve">  </w:t>
      </w:r>
      <w:r w:rsidRPr="00DE2652">
        <w:rPr>
          <w:rFonts w:ascii="仿宋" w:eastAsia="仿宋" w:hAnsi="仿宋" w:cs="宋体"/>
          <w:b/>
          <w:kern w:val="0"/>
          <w:sz w:val="32"/>
          <w:szCs w:val="32"/>
        </w:rPr>
        <w:t>学习贯彻习近平新时代中国特色社会主义思想</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w:t>
      </w:r>
      <w:r w:rsidRPr="00DE2652">
        <w:rPr>
          <w:rFonts w:ascii="仿宋" w:eastAsia="仿宋" w:hAnsi="仿宋" w:cs="宋体"/>
          <w:b/>
          <w:kern w:val="0"/>
          <w:sz w:val="32"/>
          <w:szCs w:val="32"/>
        </w:rPr>
        <w:t>第五条</w:t>
      </w:r>
      <w:r>
        <w:rPr>
          <w:rFonts w:ascii="宋体" w:eastAsia="宋体" w:hAnsi="宋体" w:cs="宋体" w:hint="eastAsia"/>
          <w:kern w:val="0"/>
          <w:sz w:val="32"/>
          <w:szCs w:val="32"/>
        </w:rPr>
        <w:t> </w:t>
      </w:r>
      <w:r w:rsidRPr="00DE2652">
        <w:rPr>
          <w:rFonts w:ascii="仿宋" w:eastAsia="仿宋" w:hAnsi="仿宋" w:cs="宋体"/>
          <w:kern w:val="0"/>
          <w:sz w:val="32"/>
          <w:szCs w:val="32"/>
        </w:rPr>
        <w:t>把用习近平新时代中国特色社会主义思想武装全党作为党员教育管理的首要政治任务，引导党员充分认识学习贯彻习近平新时代中国特色社会主义思想的重大意义，自觉学懂弄通做实。</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w:t>
      </w:r>
      <w:r w:rsidRPr="00DE2652">
        <w:rPr>
          <w:rFonts w:ascii="仿宋" w:eastAsia="仿宋" w:hAnsi="仿宋" w:cs="宋体"/>
          <w:b/>
          <w:kern w:val="0"/>
          <w:sz w:val="32"/>
          <w:szCs w:val="32"/>
        </w:rPr>
        <w:t xml:space="preserve">　第六条</w:t>
      </w:r>
      <w:r>
        <w:rPr>
          <w:rFonts w:ascii="宋体" w:eastAsia="宋体" w:hAnsi="宋体" w:cs="宋体" w:hint="eastAsia"/>
          <w:kern w:val="0"/>
          <w:sz w:val="32"/>
          <w:szCs w:val="32"/>
        </w:rPr>
        <w:t> </w:t>
      </w:r>
      <w:r w:rsidRPr="00DE2652">
        <w:rPr>
          <w:rFonts w:ascii="仿宋" w:eastAsia="仿宋" w:hAnsi="仿宋" w:cs="宋体"/>
          <w:kern w:val="0"/>
          <w:sz w:val="32"/>
          <w:szCs w:val="32"/>
        </w:rPr>
        <w:t>组织</w:t>
      </w:r>
      <w:proofErr w:type="gramStart"/>
      <w:r w:rsidRPr="00DE2652">
        <w:rPr>
          <w:rFonts w:ascii="仿宋" w:eastAsia="仿宋" w:hAnsi="仿宋" w:cs="宋体"/>
          <w:kern w:val="0"/>
          <w:sz w:val="32"/>
          <w:szCs w:val="32"/>
        </w:rPr>
        <w:t>党员读</w:t>
      </w:r>
      <w:proofErr w:type="gramEnd"/>
      <w:r w:rsidRPr="00DE2652">
        <w:rPr>
          <w:rFonts w:ascii="仿宋" w:eastAsia="仿宋" w:hAnsi="仿宋" w:cs="宋体"/>
          <w:kern w:val="0"/>
          <w:sz w:val="32"/>
          <w:szCs w:val="32"/>
        </w:rPr>
        <w:t>原著、学原文、悟原理，深入学习领会习近平新时代中国特色社会主义思想的核心要义、基本精神、实践要求，掌握贯穿其中的马克思主义立场观点方法，增强政治自觉、理论自信、情感融入。建立以学习贯彻习近平新时代中国特色社会主义思想为中心内容的党员教育教材体系。</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教育引导党员把学</w:t>
      </w:r>
      <w:proofErr w:type="gramStart"/>
      <w:r w:rsidRPr="00DE2652">
        <w:rPr>
          <w:rFonts w:ascii="仿宋" w:eastAsia="仿宋" w:hAnsi="仿宋" w:cs="宋体"/>
          <w:kern w:val="0"/>
          <w:sz w:val="32"/>
          <w:szCs w:val="32"/>
        </w:rPr>
        <w:t>习习近</w:t>
      </w:r>
      <w:proofErr w:type="gramEnd"/>
      <w:r w:rsidRPr="00DE2652">
        <w:rPr>
          <w:rFonts w:ascii="仿宋" w:eastAsia="仿宋" w:hAnsi="仿宋" w:cs="宋体"/>
          <w:kern w:val="0"/>
          <w:sz w:val="32"/>
          <w:szCs w:val="32"/>
        </w:rPr>
        <w:t>平新时代中国特色社会主义思想同学习马克思列宁主义、毛泽东思想、邓小平理论、“三个代表”重要思想、科学发展观紧密结合起来，不断提高马克思主义思想觉悟和理论水平。</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w:t>
      </w:r>
      <w:r w:rsidRPr="00DE2652">
        <w:rPr>
          <w:rFonts w:ascii="仿宋" w:eastAsia="仿宋" w:hAnsi="仿宋" w:cs="宋体"/>
          <w:b/>
          <w:kern w:val="0"/>
          <w:sz w:val="32"/>
          <w:szCs w:val="32"/>
        </w:rPr>
        <w:t>第七条</w:t>
      </w:r>
      <w:r>
        <w:rPr>
          <w:rFonts w:ascii="宋体" w:eastAsia="宋体" w:hAnsi="宋体" w:cs="宋体" w:hint="eastAsia"/>
          <w:kern w:val="0"/>
          <w:sz w:val="32"/>
          <w:szCs w:val="32"/>
        </w:rPr>
        <w:t> </w:t>
      </w:r>
      <w:r w:rsidRPr="00DE2652">
        <w:rPr>
          <w:rFonts w:ascii="仿宋" w:eastAsia="仿宋" w:hAnsi="仿宋" w:cs="宋体"/>
          <w:kern w:val="0"/>
          <w:sz w:val="32"/>
          <w:szCs w:val="32"/>
        </w:rPr>
        <w:t>坚持集中教育和经常性教育相结合，组织培训和个人自学相结合，采取集中轮训、党委（党组）理论学习中心组学习、理论宣讲、组织生活、在线学习培训等方式，形成习近平新</w:t>
      </w:r>
      <w:r w:rsidRPr="00DE2652">
        <w:rPr>
          <w:rFonts w:ascii="仿宋" w:eastAsia="仿宋" w:hAnsi="仿宋" w:cs="宋体"/>
          <w:kern w:val="0"/>
          <w:sz w:val="32"/>
          <w:szCs w:val="32"/>
        </w:rPr>
        <w:lastRenderedPageBreak/>
        <w:t>时代中国特色社会主义思想学习教育长效机制，推动党员学深悟透、入脑入心。</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w:t>
      </w:r>
      <w:r w:rsidRPr="00DE2652">
        <w:rPr>
          <w:rFonts w:ascii="仿宋" w:eastAsia="仿宋" w:hAnsi="仿宋" w:cs="宋体"/>
          <w:b/>
          <w:kern w:val="0"/>
          <w:sz w:val="32"/>
          <w:szCs w:val="32"/>
        </w:rPr>
        <w:t>第八条</w:t>
      </w:r>
      <w:r>
        <w:rPr>
          <w:rFonts w:ascii="宋体" w:eastAsia="宋体" w:hAnsi="宋体" w:cs="宋体" w:hint="eastAsia"/>
          <w:kern w:val="0"/>
          <w:sz w:val="32"/>
          <w:szCs w:val="32"/>
        </w:rPr>
        <w:t> </w:t>
      </w:r>
      <w:r w:rsidRPr="00DE2652">
        <w:rPr>
          <w:rFonts w:ascii="仿宋" w:eastAsia="仿宋" w:hAnsi="仿宋" w:cs="宋体"/>
          <w:kern w:val="0"/>
          <w:sz w:val="32"/>
          <w:szCs w:val="32"/>
        </w:rPr>
        <w:t>弘扬理论联系实际的马克思主义学风，引导党员把自己摆进去、把职责摆进去、把工作摆进去，学以致用、知行合一，提高政治站位，强化责任担当，增强过硬本领，做好本职工作，自觉做习近平新时代中国特色社会主义思想坚定信仰者和忠实实践者。</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党员领导干部应当坚持更高标准、更严要求，全面学、系统学、贯通学、深入学、跟进学，自觉用以武装头脑、指导实践、推动工作，发挥示范带动作用。</w:t>
      </w:r>
    </w:p>
    <w:p w:rsidR="008C77D2" w:rsidRPr="00DE2652" w:rsidRDefault="008C77D2" w:rsidP="00DC5F9F">
      <w:pPr>
        <w:widowControl/>
        <w:spacing w:line="560" w:lineRule="exact"/>
        <w:jc w:val="center"/>
        <w:rPr>
          <w:rFonts w:ascii="仿宋" w:eastAsia="仿宋" w:hAnsi="仿宋" w:cs="宋体"/>
          <w:b/>
          <w:kern w:val="0"/>
          <w:sz w:val="32"/>
          <w:szCs w:val="32"/>
        </w:rPr>
      </w:pPr>
      <w:r w:rsidRPr="00DE2652">
        <w:rPr>
          <w:rFonts w:ascii="仿宋" w:eastAsia="仿宋" w:hAnsi="仿宋" w:cs="宋体"/>
          <w:b/>
          <w:kern w:val="0"/>
          <w:sz w:val="32"/>
          <w:szCs w:val="32"/>
        </w:rPr>
        <w:t>第三章</w:t>
      </w:r>
      <w:r w:rsidRPr="00DE2652">
        <w:rPr>
          <w:rFonts w:ascii="宋体" w:eastAsia="宋体" w:hAnsi="宋体" w:cs="宋体" w:hint="eastAsia"/>
          <w:b/>
          <w:kern w:val="0"/>
          <w:sz w:val="32"/>
          <w:szCs w:val="32"/>
        </w:rPr>
        <w:t xml:space="preserve">  </w:t>
      </w:r>
      <w:r w:rsidRPr="00DE2652">
        <w:rPr>
          <w:rFonts w:ascii="仿宋" w:eastAsia="仿宋" w:hAnsi="仿宋" w:cs="宋体"/>
          <w:b/>
          <w:kern w:val="0"/>
          <w:sz w:val="32"/>
          <w:szCs w:val="32"/>
        </w:rPr>
        <w:t>党员教育基本任务</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w:t>
      </w:r>
      <w:r w:rsidRPr="00DE2652">
        <w:rPr>
          <w:rFonts w:ascii="仿宋" w:eastAsia="仿宋" w:hAnsi="仿宋" w:cs="宋体"/>
          <w:b/>
          <w:kern w:val="0"/>
          <w:sz w:val="32"/>
          <w:szCs w:val="32"/>
        </w:rPr>
        <w:t>第九条</w:t>
      </w:r>
      <w:r>
        <w:rPr>
          <w:rFonts w:ascii="宋体" w:eastAsia="宋体" w:hAnsi="宋体" w:cs="宋体" w:hint="eastAsia"/>
          <w:kern w:val="0"/>
          <w:sz w:val="32"/>
          <w:szCs w:val="32"/>
        </w:rPr>
        <w:t> </w:t>
      </w:r>
      <w:r w:rsidRPr="00DE2652">
        <w:rPr>
          <w:rFonts w:ascii="仿宋" w:eastAsia="仿宋" w:hAnsi="仿宋" w:cs="宋体"/>
          <w:kern w:val="0"/>
          <w:sz w:val="32"/>
          <w:szCs w:val="32"/>
        </w:rPr>
        <w:t>加强政治理论教育，突出党的创新理论学习，组织党员学习党的基本理论、基本路线、基本方略，学习马克思主义基本原理和党的基本知识，引导党员坚定理想信念，增强党性修养，努力掌握并自觉运用马克思主义立场观点方法。</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w:t>
      </w:r>
      <w:r w:rsidRPr="00DE2652">
        <w:rPr>
          <w:rFonts w:ascii="仿宋" w:eastAsia="仿宋" w:hAnsi="仿宋" w:cs="宋体"/>
          <w:b/>
          <w:kern w:val="0"/>
          <w:sz w:val="32"/>
          <w:szCs w:val="32"/>
        </w:rPr>
        <w:t>第十条</w:t>
      </w:r>
      <w:r>
        <w:rPr>
          <w:rFonts w:ascii="宋体" w:eastAsia="宋体" w:hAnsi="宋体" w:cs="宋体" w:hint="eastAsia"/>
          <w:kern w:val="0"/>
          <w:sz w:val="32"/>
          <w:szCs w:val="32"/>
        </w:rPr>
        <w:t> </w:t>
      </w:r>
      <w:r w:rsidRPr="00DE2652">
        <w:rPr>
          <w:rFonts w:ascii="仿宋" w:eastAsia="仿宋" w:hAnsi="仿宋" w:cs="宋体"/>
          <w:kern w:val="0"/>
          <w:sz w:val="32"/>
          <w:szCs w:val="32"/>
        </w:rPr>
        <w:t>突出政治教育和政治训练，严格党内政治生活锻炼，教育党员旗帜鲜明讲政治，提高政治觉悟和政治能力，严守政治纪律和政治规矩，永葆共产党人政治本色，做到“四个服从”，在思想上政治上行动上同以习近平同志为核心的党中央保持高度一致。</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w:t>
      </w:r>
      <w:r w:rsidRPr="00DE2652">
        <w:rPr>
          <w:rFonts w:ascii="仿宋" w:eastAsia="仿宋" w:hAnsi="仿宋" w:cs="宋体"/>
          <w:b/>
          <w:kern w:val="0"/>
          <w:sz w:val="32"/>
          <w:szCs w:val="32"/>
        </w:rPr>
        <w:t>第十一条</w:t>
      </w:r>
      <w:r>
        <w:rPr>
          <w:rFonts w:ascii="宋体" w:eastAsia="宋体" w:hAnsi="宋体" w:cs="宋体" w:hint="eastAsia"/>
          <w:kern w:val="0"/>
          <w:sz w:val="32"/>
          <w:szCs w:val="32"/>
        </w:rPr>
        <w:t> </w:t>
      </w:r>
      <w:r w:rsidRPr="00DE2652">
        <w:rPr>
          <w:rFonts w:ascii="仿宋" w:eastAsia="仿宋" w:hAnsi="仿宋" w:cs="宋体"/>
          <w:kern w:val="0"/>
          <w:sz w:val="32"/>
          <w:szCs w:val="32"/>
        </w:rPr>
        <w:t>强化党章党规党纪教育，引导党员牢记入党誓词，坚持合格党员标准，自觉遵守党的纪律，带头</w:t>
      </w:r>
      <w:proofErr w:type="gramStart"/>
      <w:r w:rsidRPr="00DE2652">
        <w:rPr>
          <w:rFonts w:ascii="仿宋" w:eastAsia="仿宋" w:hAnsi="仿宋" w:cs="宋体"/>
          <w:kern w:val="0"/>
          <w:sz w:val="32"/>
          <w:szCs w:val="32"/>
        </w:rPr>
        <w:t>践行</w:t>
      </w:r>
      <w:proofErr w:type="gramEnd"/>
      <w:r w:rsidRPr="00DE2652">
        <w:rPr>
          <w:rFonts w:ascii="仿宋" w:eastAsia="仿宋" w:hAnsi="仿宋" w:cs="宋体"/>
          <w:kern w:val="0"/>
          <w:sz w:val="32"/>
          <w:szCs w:val="32"/>
        </w:rPr>
        <w:t>社会主义核心价值观，培养高尚道德情操，培育良好思想作风、学风、工作作</w:t>
      </w:r>
      <w:r w:rsidRPr="00DE2652">
        <w:rPr>
          <w:rFonts w:ascii="仿宋" w:eastAsia="仿宋" w:hAnsi="仿宋" w:cs="宋体"/>
          <w:kern w:val="0"/>
          <w:sz w:val="32"/>
          <w:szCs w:val="32"/>
        </w:rPr>
        <w:lastRenderedPageBreak/>
        <w:t>风、生活作风和家风。加强宪法法律法规教育，引导党员尊法学法守法用法。</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w:t>
      </w:r>
      <w:r w:rsidRPr="00DE2652">
        <w:rPr>
          <w:rFonts w:ascii="仿宋" w:eastAsia="仿宋" w:hAnsi="仿宋" w:cs="宋体"/>
          <w:b/>
          <w:kern w:val="0"/>
          <w:sz w:val="32"/>
          <w:szCs w:val="32"/>
        </w:rPr>
        <w:t>第十二条</w:t>
      </w:r>
      <w:r>
        <w:rPr>
          <w:rFonts w:ascii="宋体" w:eastAsia="宋体" w:hAnsi="宋体" w:cs="宋体" w:hint="eastAsia"/>
          <w:kern w:val="0"/>
          <w:sz w:val="32"/>
          <w:szCs w:val="32"/>
        </w:rPr>
        <w:t> </w:t>
      </w:r>
      <w:r w:rsidRPr="00DE2652">
        <w:rPr>
          <w:rFonts w:ascii="仿宋" w:eastAsia="仿宋" w:hAnsi="仿宋" w:cs="宋体"/>
          <w:kern w:val="0"/>
          <w:sz w:val="32"/>
          <w:szCs w:val="32"/>
        </w:rPr>
        <w:t>加强党的宗旨教育，引导党员</w:t>
      </w:r>
      <w:proofErr w:type="gramStart"/>
      <w:r w:rsidRPr="00DE2652">
        <w:rPr>
          <w:rFonts w:ascii="仿宋" w:eastAsia="仿宋" w:hAnsi="仿宋" w:cs="宋体"/>
          <w:kern w:val="0"/>
          <w:sz w:val="32"/>
          <w:szCs w:val="32"/>
        </w:rPr>
        <w:t>践行</w:t>
      </w:r>
      <w:proofErr w:type="gramEnd"/>
      <w:r w:rsidRPr="00DE2652">
        <w:rPr>
          <w:rFonts w:ascii="仿宋" w:eastAsia="仿宋" w:hAnsi="仿宋" w:cs="宋体"/>
          <w:kern w:val="0"/>
          <w:sz w:val="32"/>
          <w:szCs w:val="32"/>
        </w:rPr>
        <w:t>全心全意为人民服务的根本宗旨，贯彻党的群众路线，提高群众工作本领，密切联系服务群众。</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w:t>
      </w:r>
      <w:r w:rsidRPr="00DE2652">
        <w:rPr>
          <w:rFonts w:ascii="仿宋" w:eastAsia="仿宋" w:hAnsi="仿宋" w:cs="宋体"/>
          <w:b/>
          <w:kern w:val="0"/>
          <w:sz w:val="32"/>
          <w:szCs w:val="32"/>
        </w:rPr>
        <w:t xml:space="preserve">　第十三条</w:t>
      </w:r>
      <w:r>
        <w:rPr>
          <w:rFonts w:ascii="宋体" w:eastAsia="宋体" w:hAnsi="宋体" w:cs="宋体" w:hint="eastAsia"/>
          <w:kern w:val="0"/>
          <w:sz w:val="32"/>
          <w:szCs w:val="32"/>
        </w:rPr>
        <w:t> </w:t>
      </w:r>
      <w:r w:rsidRPr="00DE2652">
        <w:rPr>
          <w:rFonts w:ascii="仿宋" w:eastAsia="仿宋" w:hAnsi="仿宋" w:cs="宋体"/>
          <w:kern w:val="0"/>
          <w:sz w:val="32"/>
          <w:szCs w:val="32"/>
        </w:rPr>
        <w:t>进行革命传统教育，引导党员学习党史、国史、改革开放史、社会主义发展史和中华优秀传统文化，铭记党的奋斗历程，弘扬党的优良传统，传承红色基因，</w:t>
      </w:r>
      <w:proofErr w:type="gramStart"/>
      <w:r w:rsidRPr="00DE2652">
        <w:rPr>
          <w:rFonts w:ascii="仿宋" w:eastAsia="仿宋" w:hAnsi="仿宋" w:cs="宋体"/>
          <w:kern w:val="0"/>
          <w:sz w:val="32"/>
          <w:szCs w:val="32"/>
        </w:rPr>
        <w:t>践行</w:t>
      </w:r>
      <w:proofErr w:type="gramEnd"/>
      <w:r w:rsidRPr="00DE2652">
        <w:rPr>
          <w:rFonts w:ascii="仿宋" w:eastAsia="仿宋" w:hAnsi="仿宋" w:cs="宋体"/>
          <w:kern w:val="0"/>
          <w:sz w:val="32"/>
          <w:szCs w:val="32"/>
        </w:rPr>
        <w:t>共产党人价值观，激发爱国主义热情。</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w:t>
      </w:r>
      <w:r w:rsidRPr="00DE2652">
        <w:rPr>
          <w:rFonts w:ascii="仿宋" w:eastAsia="仿宋" w:hAnsi="仿宋" w:cs="宋体"/>
          <w:b/>
          <w:kern w:val="0"/>
          <w:sz w:val="32"/>
          <w:szCs w:val="32"/>
        </w:rPr>
        <w:t xml:space="preserve">　第十四条</w:t>
      </w:r>
      <w:r>
        <w:rPr>
          <w:rFonts w:ascii="宋体" w:eastAsia="宋体" w:hAnsi="宋体" w:cs="宋体" w:hint="eastAsia"/>
          <w:kern w:val="0"/>
          <w:sz w:val="32"/>
          <w:szCs w:val="32"/>
        </w:rPr>
        <w:t> </w:t>
      </w:r>
      <w:r w:rsidRPr="00DE2652">
        <w:rPr>
          <w:rFonts w:ascii="仿宋" w:eastAsia="仿宋" w:hAnsi="仿宋" w:cs="宋体"/>
          <w:kern w:val="0"/>
          <w:sz w:val="32"/>
          <w:szCs w:val="32"/>
        </w:rPr>
        <w:t>开展形势政策教育，围绕贯彻执行党和国家重大决策、推进落实重大任务，宣讲党的路线方针政策，解读</w:t>
      </w:r>
      <w:proofErr w:type="gramStart"/>
      <w:r w:rsidRPr="00DE2652">
        <w:rPr>
          <w:rFonts w:ascii="仿宋" w:eastAsia="仿宋" w:hAnsi="仿宋" w:cs="宋体"/>
          <w:kern w:val="0"/>
          <w:sz w:val="32"/>
          <w:szCs w:val="32"/>
        </w:rPr>
        <w:t>世情国情</w:t>
      </w:r>
      <w:proofErr w:type="gramEnd"/>
      <w:r w:rsidRPr="00DE2652">
        <w:rPr>
          <w:rFonts w:ascii="仿宋" w:eastAsia="仿宋" w:hAnsi="仿宋" w:cs="宋体"/>
          <w:kern w:val="0"/>
          <w:sz w:val="32"/>
          <w:szCs w:val="32"/>
        </w:rPr>
        <w:t>党情，回应党员关注的问题，引导党员正确认识形势，把思想和行动统一到党中央要求上来。</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w:t>
      </w:r>
      <w:r w:rsidRPr="00DE2652">
        <w:rPr>
          <w:rFonts w:ascii="仿宋" w:eastAsia="仿宋" w:hAnsi="仿宋" w:cs="宋体"/>
          <w:b/>
          <w:kern w:val="0"/>
          <w:sz w:val="32"/>
          <w:szCs w:val="32"/>
        </w:rPr>
        <w:t>第十五条</w:t>
      </w:r>
      <w:r>
        <w:rPr>
          <w:rFonts w:ascii="宋体" w:eastAsia="宋体" w:hAnsi="宋体" w:cs="宋体" w:hint="eastAsia"/>
          <w:kern w:val="0"/>
          <w:sz w:val="32"/>
          <w:szCs w:val="32"/>
        </w:rPr>
        <w:t> </w:t>
      </w:r>
      <w:r w:rsidRPr="00DE2652">
        <w:rPr>
          <w:rFonts w:ascii="仿宋" w:eastAsia="仿宋" w:hAnsi="仿宋" w:cs="宋体"/>
          <w:kern w:val="0"/>
          <w:sz w:val="32"/>
          <w:szCs w:val="32"/>
        </w:rPr>
        <w:t>注重知识技能教育，根据党员岗位职责要求和工作需要，组织引导党员学习掌握业务知识、科技知识、实用技术等，帮助党员提高综合素质和</w:t>
      </w:r>
      <w:proofErr w:type="gramStart"/>
      <w:r w:rsidRPr="00DE2652">
        <w:rPr>
          <w:rFonts w:ascii="仿宋" w:eastAsia="仿宋" w:hAnsi="仿宋" w:cs="宋体"/>
          <w:kern w:val="0"/>
          <w:sz w:val="32"/>
          <w:szCs w:val="32"/>
        </w:rPr>
        <w:t>履职能</w:t>
      </w:r>
      <w:proofErr w:type="gramEnd"/>
      <w:r w:rsidRPr="00DE2652">
        <w:rPr>
          <w:rFonts w:ascii="仿宋" w:eastAsia="仿宋" w:hAnsi="仿宋" w:cs="宋体"/>
          <w:kern w:val="0"/>
          <w:sz w:val="32"/>
          <w:szCs w:val="32"/>
        </w:rPr>
        <w:t>力，增强服务本领。</w:t>
      </w:r>
    </w:p>
    <w:p w:rsidR="008C77D2" w:rsidRPr="00DE2652" w:rsidRDefault="008C77D2" w:rsidP="00DC5F9F">
      <w:pPr>
        <w:widowControl/>
        <w:spacing w:line="560" w:lineRule="exact"/>
        <w:jc w:val="center"/>
        <w:rPr>
          <w:rFonts w:ascii="仿宋" w:eastAsia="仿宋" w:hAnsi="仿宋" w:cs="宋体"/>
          <w:b/>
          <w:kern w:val="0"/>
          <w:sz w:val="32"/>
          <w:szCs w:val="32"/>
        </w:rPr>
      </w:pPr>
      <w:r w:rsidRPr="00DE2652">
        <w:rPr>
          <w:rFonts w:ascii="仿宋" w:eastAsia="仿宋" w:hAnsi="仿宋" w:cs="宋体"/>
          <w:b/>
          <w:kern w:val="0"/>
          <w:sz w:val="32"/>
          <w:szCs w:val="32"/>
        </w:rPr>
        <w:t>第四章</w:t>
      </w:r>
      <w:r w:rsidRPr="00DE2652">
        <w:rPr>
          <w:rFonts w:ascii="仿宋" w:eastAsia="仿宋" w:hAnsi="仿宋" w:cs="宋体" w:hint="eastAsia"/>
          <w:b/>
          <w:kern w:val="0"/>
          <w:sz w:val="32"/>
          <w:szCs w:val="32"/>
        </w:rPr>
        <w:t xml:space="preserve">  </w:t>
      </w:r>
      <w:r w:rsidRPr="00DE2652">
        <w:rPr>
          <w:rFonts w:ascii="仿宋" w:eastAsia="仿宋" w:hAnsi="仿宋" w:cs="宋体"/>
          <w:b/>
          <w:kern w:val="0"/>
          <w:sz w:val="32"/>
          <w:szCs w:val="32"/>
        </w:rPr>
        <w:t>党员日常教育管理主要方式</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w:t>
      </w:r>
      <w:r w:rsidRPr="00DE2652">
        <w:rPr>
          <w:rFonts w:ascii="仿宋" w:eastAsia="仿宋" w:hAnsi="仿宋" w:cs="宋体"/>
          <w:b/>
          <w:kern w:val="0"/>
          <w:sz w:val="32"/>
          <w:szCs w:val="32"/>
        </w:rPr>
        <w:t>第十六条</w:t>
      </w:r>
      <w:r>
        <w:rPr>
          <w:rFonts w:ascii="宋体" w:eastAsia="宋体" w:hAnsi="宋体" w:cs="宋体" w:hint="eastAsia"/>
          <w:kern w:val="0"/>
          <w:sz w:val="32"/>
          <w:szCs w:val="32"/>
        </w:rPr>
        <w:t> </w:t>
      </w:r>
      <w:r w:rsidRPr="00DE2652">
        <w:rPr>
          <w:rFonts w:ascii="仿宋" w:eastAsia="仿宋" w:hAnsi="仿宋" w:cs="宋体"/>
          <w:kern w:val="0"/>
          <w:sz w:val="32"/>
          <w:szCs w:val="32"/>
        </w:rPr>
        <w:t>党支部应当运用“三会一课”制度，对党员进行经常性的教育管理。党员应当按期参加党员大会、党小组会和上党课，进行学习交流，汇报思想、工作等情况。党员领导干部应当参加双重组织生活。</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党支部应当每月开展1次主题党日，贴近党员思想和工作实际，组织党员集中学习、过组织生活、进行民主议事和开展志愿服务等。</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lastRenderedPageBreak/>
        <w:t xml:space="preserve">　　党员应当按期交纳党费。党组织应当做好党费收缴、使用和管理工作。</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w:t>
      </w:r>
      <w:r w:rsidRPr="00DE2652">
        <w:rPr>
          <w:rFonts w:ascii="仿宋" w:eastAsia="仿宋" w:hAnsi="仿宋" w:cs="宋体"/>
          <w:b/>
          <w:kern w:val="0"/>
          <w:sz w:val="32"/>
          <w:szCs w:val="32"/>
        </w:rPr>
        <w:t>第十七条</w:t>
      </w:r>
      <w:r>
        <w:rPr>
          <w:rFonts w:ascii="宋体" w:eastAsia="宋体" w:hAnsi="宋体" w:cs="宋体" w:hint="eastAsia"/>
          <w:kern w:val="0"/>
          <w:sz w:val="32"/>
          <w:szCs w:val="32"/>
        </w:rPr>
        <w:t> </w:t>
      </w:r>
      <w:r w:rsidRPr="00DE2652">
        <w:rPr>
          <w:rFonts w:ascii="仿宋" w:eastAsia="仿宋" w:hAnsi="仿宋" w:cs="宋体"/>
          <w:kern w:val="0"/>
          <w:sz w:val="32"/>
          <w:szCs w:val="32"/>
        </w:rPr>
        <w:t>党支部每年至少召开1次组织生活会，也可以根据工作需要随时召开，一般以党员大会、党支部委员会会议或者党小组</w:t>
      </w:r>
      <w:proofErr w:type="gramStart"/>
      <w:r w:rsidRPr="00DE2652">
        <w:rPr>
          <w:rFonts w:ascii="仿宋" w:eastAsia="仿宋" w:hAnsi="仿宋" w:cs="宋体"/>
          <w:kern w:val="0"/>
          <w:sz w:val="32"/>
          <w:szCs w:val="32"/>
        </w:rPr>
        <w:t>会形式</w:t>
      </w:r>
      <w:proofErr w:type="gramEnd"/>
      <w:r w:rsidRPr="00DE2652">
        <w:rPr>
          <w:rFonts w:ascii="仿宋" w:eastAsia="仿宋" w:hAnsi="仿宋" w:cs="宋体"/>
          <w:kern w:val="0"/>
          <w:sz w:val="32"/>
          <w:szCs w:val="32"/>
        </w:rPr>
        <w:t>进行。</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w:t>
      </w:r>
      <w:r w:rsidRPr="00DE2652">
        <w:rPr>
          <w:rFonts w:ascii="仿宋" w:eastAsia="仿宋" w:hAnsi="仿宋" w:cs="宋体"/>
          <w:b/>
          <w:kern w:val="0"/>
          <w:sz w:val="32"/>
          <w:szCs w:val="32"/>
        </w:rPr>
        <w:t>第十八条</w:t>
      </w:r>
      <w:r>
        <w:rPr>
          <w:rFonts w:ascii="宋体" w:eastAsia="宋体" w:hAnsi="宋体" w:cs="宋体" w:hint="eastAsia"/>
          <w:kern w:val="0"/>
          <w:sz w:val="32"/>
          <w:szCs w:val="32"/>
        </w:rPr>
        <w:t> </w:t>
      </w:r>
      <w:r w:rsidRPr="00DE2652">
        <w:rPr>
          <w:rFonts w:ascii="仿宋" w:eastAsia="仿宋" w:hAnsi="仿宋" w:cs="宋体"/>
          <w:kern w:val="0"/>
          <w:sz w:val="32"/>
          <w:szCs w:val="32"/>
        </w:rPr>
        <w:t>党支部一般每年开展1次民主评议党员。党支部召开党员大会，按照个人自评、党员互评、民主测评的程序，组织党员进行评议。党支部委员会会议或者党员大会根据评议情况和党员日常表现情况，提出评定意见。</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民主评议党员可以结合组织生活会一并进行。</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w:t>
      </w:r>
      <w:r w:rsidRPr="00DE2652">
        <w:rPr>
          <w:rFonts w:ascii="仿宋" w:eastAsia="仿宋" w:hAnsi="仿宋" w:cs="宋体"/>
          <w:b/>
          <w:kern w:val="0"/>
          <w:sz w:val="32"/>
          <w:szCs w:val="32"/>
        </w:rPr>
        <w:t>第十九条</w:t>
      </w:r>
      <w:r>
        <w:rPr>
          <w:rFonts w:ascii="宋体" w:eastAsia="宋体" w:hAnsi="宋体" w:cs="宋体" w:hint="eastAsia"/>
          <w:kern w:val="0"/>
          <w:sz w:val="32"/>
          <w:szCs w:val="32"/>
        </w:rPr>
        <w:t> </w:t>
      </w:r>
      <w:r w:rsidRPr="00DE2652">
        <w:rPr>
          <w:rFonts w:ascii="仿宋" w:eastAsia="仿宋" w:hAnsi="仿宋" w:cs="宋体"/>
          <w:kern w:val="0"/>
          <w:sz w:val="32"/>
          <w:szCs w:val="32"/>
        </w:rPr>
        <w:t>基层党组织应当注重分析党员思想状况和心理状态，党组织负责人应当经常同党员谈心谈话，有针对性地做好思想政治工作。</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w:t>
      </w:r>
      <w:r w:rsidRPr="00DE2652">
        <w:rPr>
          <w:rFonts w:ascii="仿宋" w:eastAsia="仿宋" w:hAnsi="仿宋" w:cs="宋体"/>
          <w:b/>
          <w:kern w:val="0"/>
          <w:sz w:val="32"/>
          <w:szCs w:val="32"/>
        </w:rPr>
        <w:t>第二十条</w:t>
      </w:r>
      <w:r>
        <w:rPr>
          <w:rFonts w:ascii="宋体" w:eastAsia="宋体" w:hAnsi="宋体" w:cs="宋体" w:hint="eastAsia"/>
          <w:kern w:val="0"/>
          <w:sz w:val="32"/>
          <w:szCs w:val="32"/>
        </w:rPr>
        <w:t> </w:t>
      </w:r>
      <w:r w:rsidRPr="00DE2652">
        <w:rPr>
          <w:rFonts w:ascii="仿宋" w:eastAsia="仿宋" w:hAnsi="仿宋" w:cs="宋体"/>
          <w:kern w:val="0"/>
          <w:sz w:val="32"/>
          <w:szCs w:val="32"/>
        </w:rPr>
        <w:t>市、县党委或者基层党委每年应当组织党员集中轮训，主要依托县级党校（行政学校）、基层党校等进行。根据事业发展和党的建设重点任务，结合本地区本部门本单位中心工作和党员实际，确定培训内容和方式。党员每年集中学习培训时间一般不少于32学时。</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w:t>
      </w:r>
      <w:r w:rsidRPr="00DE2652">
        <w:rPr>
          <w:rFonts w:ascii="仿宋" w:eastAsia="仿宋" w:hAnsi="仿宋" w:cs="宋体"/>
          <w:b/>
          <w:kern w:val="0"/>
          <w:sz w:val="32"/>
          <w:szCs w:val="32"/>
        </w:rPr>
        <w:t>第二十一条</w:t>
      </w:r>
      <w:r>
        <w:rPr>
          <w:rFonts w:ascii="宋体" w:eastAsia="宋体" w:hAnsi="宋体" w:cs="宋体" w:hint="eastAsia"/>
          <w:kern w:val="0"/>
          <w:sz w:val="32"/>
          <w:szCs w:val="32"/>
        </w:rPr>
        <w:t> </w:t>
      </w:r>
      <w:r w:rsidRPr="00DE2652">
        <w:rPr>
          <w:rFonts w:ascii="仿宋" w:eastAsia="仿宋" w:hAnsi="仿宋" w:cs="宋体"/>
          <w:kern w:val="0"/>
          <w:sz w:val="32"/>
          <w:szCs w:val="32"/>
        </w:rPr>
        <w:t>党组织应当按照党中央部署要求，组织党员认真参加党内集中学习教育，引导党员围绕学习教育主题，深入学习党的创新理论，查找解决自身存在的突出问题。</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省级党委、行业系统党组织可以根据党员思想状况和党的建设需要，适时开展专题学习教育。</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lastRenderedPageBreak/>
        <w:t xml:space="preserve">　　</w:t>
      </w:r>
      <w:r w:rsidRPr="00DE2652">
        <w:rPr>
          <w:rFonts w:ascii="仿宋" w:eastAsia="仿宋" w:hAnsi="仿宋" w:cs="宋体"/>
          <w:b/>
          <w:kern w:val="0"/>
          <w:sz w:val="32"/>
          <w:szCs w:val="32"/>
        </w:rPr>
        <w:t>第二十二条</w:t>
      </w:r>
      <w:r>
        <w:rPr>
          <w:rFonts w:ascii="宋体" w:eastAsia="宋体" w:hAnsi="宋体" w:cs="宋体" w:hint="eastAsia"/>
          <w:kern w:val="0"/>
          <w:sz w:val="32"/>
          <w:szCs w:val="32"/>
        </w:rPr>
        <w:t> </w:t>
      </w:r>
      <w:r w:rsidRPr="00DE2652">
        <w:rPr>
          <w:rFonts w:ascii="仿宋" w:eastAsia="仿宋" w:hAnsi="仿宋" w:cs="宋体"/>
          <w:kern w:val="0"/>
          <w:sz w:val="32"/>
          <w:szCs w:val="32"/>
        </w:rPr>
        <w:t>党组织应当充分发挥党员的先锋模范作用，结合不同群体党员实际，通过树立、学习身边的榜样，设立党员示范岗、党员责任区，开展设岗定责、承诺践诺等，引导党员做好本职工作，干在实处、走在前列，创先争优，在联系服务群众、完成重大任务中勇于担当作为，做到平常时候看得出来、关键时刻站得出来、危急关头</w:t>
      </w:r>
      <w:proofErr w:type="gramStart"/>
      <w:r w:rsidRPr="00DE2652">
        <w:rPr>
          <w:rFonts w:ascii="仿宋" w:eastAsia="仿宋" w:hAnsi="仿宋" w:cs="宋体"/>
          <w:kern w:val="0"/>
          <w:sz w:val="32"/>
          <w:szCs w:val="32"/>
        </w:rPr>
        <w:t>豁</w:t>
      </w:r>
      <w:proofErr w:type="gramEnd"/>
      <w:r w:rsidRPr="00DE2652">
        <w:rPr>
          <w:rFonts w:ascii="仿宋" w:eastAsia="仿宋" w:hAnsi="仿宋" w:cs="宋体"/>
          <w:kern w:val="0"/>
          <w:sz w:val="32"/>
          <w:szCs w:val="32"/>
        </w:rPr>
        <w:t>得出来。</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鼓励和引导党员参与志愿服务。党员应当积极参加党组织开展的志愿服务活动，也可以自行开展志愿服务活动。</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w:t>
      </w:r>
      <w:r w:rsidRPr="00DE2652">
        <w:rPr>
          <w:rFonts w:ascii="仿宋" w:eastAsia="仿宋" w:hAnsi="仿宋" w:cs="宋体"/>
          <w:b/>
          <w:kern w:val="0"/>
          <w:sz w:val="32"/>
          <w:szCs w:val="32"/>
        </w:rPr>
        <w:t>第二十三条</w:t>
      </w:r>
      <w:r>
        <w:rPr>
          <w:rFonts w:ascii="宋体" w:eastAsia="宋体" w:hAnsi="宋体" w:cs="宋体" w:hint="eastAsia"/>
          <w:kern w:val="0"/>
          <w:sz w:val="32"/>
          <w:szCs w:val="32"/>
        </w:rPr>
        <w:t> </w:t>
      </w:r>
      <w:r w:rsidRPr="00DE2652">
        <w:rPr>
          <w:rFonts w:ascii="仿宋" w:eastAsia="仿宋" w:hAnsi="仿宋" w:cs="宋体"/>
          <w:kern w:val="0"/>
          <w:sz w:val="32"/>
          <w:szCs w:val="32"/>
        </w:rPr>
        <w:t>党组织应当坚持从严教育管理和热情关心爱护相统一，从政治、思想、工作、生活上激励关怀帮扶党员。</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针对老党员的身体、居住和家庭等实际情况，采取灵活方式，进行教育管理服务，组织他们参加党的组织生活，发挥力所能及的作用。对年老体弱、行动不便、身患重病甚至失能的党员，组织活动和开展学习教育不作硬性要求，党组织通过送学上门、走访慰问等方式，给予更多关心照顾。</w:t>
      </w:r>
    </w:p>
    <w:p w:rsidR="008C77D2" w:rsidRPr="00DE2652" w:rsidRDefault="008C77D2" w:rsidP="00DC5F9F">
      <w:pPr>
        <w:widowControl/>
        <w:spacing w:line="560" w:lineRule="exact"/>
        <w:jc w:val="center"/>
        <w:rPr>
          <w:rFonts w:ascii="仿宋" w:eastAsia="仿宋" w:hAnsi="仿宋" w:cs="宋体"/>
          <w:b/>
          <w:kern w:val="0"/>
          <w:sz w:val="32"/>
          <w:szCs w:val="32"/>
        </w:rPr>
      </w:pPr>
      <w:r w:rsidRPr="00DE2652">
        <w:rPr>
          <w:rFonts w:ascii="仿宋" w:eastAsia="仿宋" w:hAnsi="仿宋" w:cs="宋体"/>
          <w:b/>
          <w:kern w:val="0"/>
          <w:sz w:val="32"/>
          <w:szCs w:val="32"/>
        </w:rPr>
        <w:t>第五章</w:t>
      </w:r>
      <w:r w:rsidRPr="00DE2652">
        <w:rPr>
          <w:rFonts w:ascii="宋体" w:eastAsia="宋体" w:hAnsi="宋体" w:cs="宋体" w:hint="eastAsia"/>
          <w:b/>
          <w:kern w:val="0"/>
          <w:sz w:val="32"/>
          <w:szCs w:val="32"/>
        </w:rPr>
        <w:t xml:space="preserve">  </w:t>
      </w:r>
      <w:r w:rsidRPr="00DE2652">
        <w:rPr>
          <w:rFonts w:ascii="仿宋" w:eastAsia="仿宋" w:hAnsi="仿宋" w:cs="宋体"/>
          <w:b/>
          <w:kern w:val="0"/>
          <w:sz w:val="32"/>
          <w:szCs w:val="32"/>
        </w:rPr>
        <w:t>党籍和党员组织关系管理</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w:t>
      </w:r>
      <w:r w:rsidRPr="00DE2652">
        <w:rPr>
          <w:rFonts w:ascii="仿宋" w:eastAsia="仿宋" w:hAnsi="仿宋" w:cs="宋体"/>
          <w:b/>
          <w:kern w:val="0"/>
          <w:sz w:val="32"/>
          <w:szCs w:val="32"/>
        </w:rPr>
        <w:t xml:space="preserve">　第二十四条</w:t>
      </w:r>
      <w:r>
        <w:rPr>
          <w:rFonts w:ascii="宋体" w:eastAsia="宋体" w:hAnsi="宋体" w:cs="宋体" w:hint="eastAsia"/>
          <w:kern w:val="0"/>
          <w:sz w:val="32"/>
          <w:szCs w:val="32"/>
        </w:rPr>
        <w:t xml:space="preserve">  </w:t>
      </w:r>
      <w:r w:rsidRPr="00DE2652">
        <w:rPr>
          <w:rFonts w:ascii="仿宋" w:eastAsia="仿宋" w:hAnsi="仿宋" w:cs="宋体"/>
          <w:kern w:val="0"/>
          <w:sz w:val="32"/>
          <w:szCs w:val="32"/>
        </w:rPr>
        <w:t>经党支部党员大会通过、基层党委审批接收的预备党员，自通过之日起，即取得党籍。</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对因私出国并在国外长期定居的党员，出国学习研究超过5年仍未返回的党员，一般予以停止党籍。停止党籍的决定由保留其组织关系的党组织按照有关规定</w:t>
      </w:r>
      <w:proofErr w:type="gramStart"/>
      <w:r w:rsidRPr="00DE2652">
        <w:rPr>
          <w:rFonts w:ascii="仿宋" w:eastAsia="仿宋" w:hAnsi="仿宋" w:cs="宋体"/>
          <w:kern w:val="0"/>
          <w:sz w:val="32"/>
          <w:szCs w:val="32"/>
        </w:rPr>
        <w:t>作出</w:t>
      </w:r>
      <w:proofErr w:type="gramEnd"/>
      <w:r w:rsidRPr="00DE2652">
        <w:rPr>
          <w:rFonts w:ascii="仿宋" w:eastAsia="仿宋" w:hAnsi="仿宋" w:cs="宋体"/>
          <w:kern w:val="0"/>
          <w:sz w:val="32"/>
          <w:szCs w:val="32"/>
        </w:rPr>
        <w:t>。</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对与党组织失去联系6个月以上、通过各种方式查找仍然没有取得联系的党员，予以停止党籍。停止党籍的决定由所在党支</w:t>
      </w:r>
      <w:r w:rsidRPr="00DE2652">
        <w:rPr>
          <w:rFonts w:ascii="仿宋" w:eastAsia="仿宋" w:hAnsi="仿宋" w:cs="宋体"/>
          <w:kern w:val="0"/>
          <w:sz w:val="32"/>
          <w:szCs w:val="32"/>
        </w:rPr>
        <w:lastRenderedPageBreak/>
        <w:t>部或者上级党组织按照有关规定</w:t>
      </w:r>
      <w:proofErr w:type="gramStart"/>
      <w:r w:rsidRPr="00DE2652">
        <w:rPr>
          <w:rFonts w:ascii="仿宋" w:eastAsia="仿宋" w:hAnsi="仿宋" w:cs="宋体"/>
          <w:kern w:val="0"/>
          <w:sz w:val="32"/>
          <w:szCs w:val="32"/>
        </w:rPr>
        <w:t>作出</w:t>
      </w:r>
      <w:proofErr w:type="gramEnd"/>
      <w:r w:rsidRPr="00DE2652">
        <w:rPr>
          <w:rFonts w:ascii="仿宋" w:eastAsia="仿宋" w:hAnsi="仿宋" w:cs="宋体"/>
          <w:kern w:val="0"/>
          <w:sz w:val="32"/>
          <w:szCs w:val="32"/>
        </w:rPr>
        <w:t>。停止党籍2年后确实无法取得联系的，按照自行脱党予以除名。</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对停止党籍的党员，符合条件的，可以按照规定程序恢复党籍。对劝其退党、劝而不退除名、自行脱党除名、退党除名、开除党籍的，原则上不能恢复党籍，符合条件的可以重新入党。</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w:t>
      </w:r>
      <w:r w:rsidRPr="00DE2652">
        <w:rPr>
          <w:rFonts w:ascii="仿宋" w:eastAsia="仿宋" w:hAnsi="仿宋" w:cs="宋体"/>
          <w:b/>
          <w:kern w:val="0"/>
          <w:sz w:val="32"/>
          <w:szCs w:val="32"/>
        </w:rPr>
        <w:t>第二十五条</w:t>
      </w:r>
      <w:r>
        <w:rPr>
          <w:rFonts w:ascii="宋体" w:eastAsia="宋体" w:hAnsi="宋体" w:cs="宋体" w:hint="eastAsia"/>
          <w:kern w:val="0"/>
          <w:sz w:val="32"/>
          <w:szCs w:val="32"/>
        </w:rPr>
        <w:t xml:space="preserve">  </w:t>
      </w:r>
      <w:r w:rsidRPr="00DE2652">
        <w:rPr>
          <w:rFonts w:ascii="仿宋" w:eastAsia="仿宋" w:hAnsi="仿宋" w:cs="宋体"/>
          <w:kern w:val="0"/>
          <w:sz w:val="32"/>
          <w:szCs w:val="32"/>
        </w:rPr>
        <w:t>党员组织关系是指党员对党的基层组织的隶属关系。</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每个党员都必须编入党的一个支部、小组或者其他特定组织。有固定工作单位并且单位已经建立党组织的党员，一般编入其所在单位党组织。没有固定工作单位，或者单位未建立党组织的党员，一般编入其经常居住地或者公共就业和人才服务机构、园区、楼宇等党组织。</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党员工作单位、经常居住地发生变动的，或者外出学习、工作、生活6个月以上并且地点相对固定的，应当转移组织关系。具有审批预备党员权限的基层党委，可以在全国范围直接相互转移和接收党员组织关系。党组织接收党员组织关系时，如有必要，可以采取适当方式查核党员档案。对组织关系转出但尚未被接收的党员，原所在党组织仍然负有管理责任。党组织不得无故拒</w:t>
      </w:r>
      <w:proofErr w:type="gramStart"/>
      <w:r w:rsidRPr="00DE2652">
        <w:rPr>
          <w:rFonts w:ascii="仿宋" w:eastAsia="仿宋" w:hAnsi="仿宋" w:cs="宋体"/>
          <w:kern w:val="0"/>
          <w:sz w:val="32"/>
          <w:szCs w:val="32"/>
        </w:rPr>
        <w:t>转拒接党员</w:t>
      </w:r>
      <w:proofErr w:type="gramEnd"/>
      <w:r w:rsidRPr="00DE2652">
        <w:rPr>
          <w:rFonts w:ascii="仿宋" w:eastAsia="仿宋" w:hAnsi="仿宋" w:cs="宋体"/>
          <w:kern w:val="0"/>
          <w:sz w:val="32"/>
          <w:szCs w:val="32"/>
        </w:rPr>
        <w:t>组织关系。</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w:t>
      </w:r>
      <w:r w:rsidRPr="00DE2652">
        <w:rPr>
          <w:rFonts w:ascii="仿宋" w:eastAsia="仿宋" w:hAnsi="仿宋" w:cs="宋体"/>
          <w:b/>
          <w:kern w:val="0"/>
          <w:sz w:val="32"/>
          <w:szCs w:val="32"/>
        </w:rPr>
        <w:t xml:space="preserve">　第二十六条</w:t>
      </w:r>
      <w:r>
        <w:rPr>
          <w:rFonts w:ascii="宋体" w:eastAsia="宋体" w:hAnsi="宋体" w:cs="宋体" w:hint="eastAsia"/>
          <w:kern w:val="0"/>
          <w:sz w:val="32"/>
          <w:szCs w:val="32"/>
        </w:rPr>
        <w:t xml:space="preserve">  </w:t>
      </w:r>
      <w:r w:rsidRPr="00DE2652">
        <w:rPr>
          <w:rFonts w:ascii="仿宋" w:eastAsia="仿宋" w:hAnsi="仿宋" w:cs="宋体"/>
          <w:kern w:val="0"/>
          <w:sz w:val="32"/>
          <w:szCs w:val="32"/>
        </w:rPr>
        <w:t>对没有人事档案的党员，应当由具有审批预备党员权限的基层党委建立党员档案，由所在党委或者县级以上党委组织部门保存。</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有条件的地方，实行党员档案电子化管理。</w:t>
      </w:r>
    </w:p>
    <w:p w:rsidR="008C77D2" w:rsidRPr="00DE2652" w:rsidRDefault="008C77D2" w:rsidP="00DC5F9F">
      <w:pPr>
        <w:widowControl/>
        <w:spacing w:line="560" w:lineRule="exact"/>
        <w:jc w:val="center"/>
        <w:rPr>
          <w:rFonts w:ascii="仿宋" w:eastAsia="仿宋" w:hAnsi="仿宋" w:cs="宋体"/>
          <w:b/>
          <w:kern w:val="0"/>
          <w:sz w:val="32"/>
          <w:szCs w:val="32"/>
        </w:rPr>
      </w:pPr>
      <w:r w:rsidRPr="00DE2652">
        <w:rPr>
          <w:rFonts w:ascii="仿宋" w:eastAsia="仿宋" w:hAnsi="仿宋" w:cs="宋体"/>
          <w:b/>
          <w:kern w:val="0"/>
          <w:sz w:val="32"/>
          <w:szCs w:val="32"/>
        </w:rPr>
        <w:t>第六章</w:t>
      </w:r>
      <w:r w:rsidRPr="00DE2652">
        <w:rPr>
          <w:rFonts w:ascii="仿宋" w:eastAsia="仿宋" w:hAnsi="仿宋" w:cs="宋体" w:hint="eastAsia"/>
          <w:b/>
          <w:kern w:val="0"/>
          <w:sz w:val="32"/>
          <w:szCs w:val="32"/>
        </w:rPr>
        <w:t xml:space="preserve">  </w:t>
      </w:r>
      <w:r w:rsidRPr="00DE2652">
        <w:rPr>
          <w:rFonts w:ascii="仿宋" w:eastAsia="仿宋" w:hAnsi="仿宋" w:cs="宋体"/>
          <w:b/>
          <w:kern w:val="0"/>
          <w:sz w:val="32"/>
          <w:szCs w:val="32"/>
        </w:rPr>
        <w:t>党员监督和组织处置</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lastRenderedPageBreak/>
        <w:t xml:space="preserve">　　</w:t>
      </w:r>
      <w:r w:rsidRPr="00DE2652">
        <w:rPr>
          <w:rFonts w:ascii="仿宋" w:eastAsia="仿宋" w:hAnsi="仿宋" w:cs="宋体"/>
          <w:b/>
          <w:kern w:val="0"/>
          <w:sz w:val="32"/>
          <w:szCs w:val="32"/>
        </w:rPr>
        <w:t>第二十七条</w:t>
      </w:r>
      <w:r>
        <w:rPr>
          <w:rFonts w:ascii="宋体" w:eastAsia="宋体" w:hAnsi="宋体" w:cs="宋体" w:hint="eastAsia"/>
          <w:kern w:val="0"/>
          <w:sz w:val="32"/>
          <w:szCs w:val="32"/>
        </w:rPr>
        <w:t xml:space="preserve">  </w:t>
      </w:r>
      <w:r w:rsidRPr="00DE2652">
        <w:rPr>
          <w:rFonts w:ascii="仿宋" w:eastAsia="仿宋" w:hAnsi="仿宋" w:cs="宋体"/>
          <w:kern w:val="0"/>
          <w:sz w:val="32"/>
          <w:szCs w:val="32"/>
        </w:rPr>
        <w:t>党组织应当通过严格组织生活、听取群众意见、检查党员工作等多种方式，监督党员遵守党章党规党纪特别是政治纪律和政治规矩情况，遵守宪法法律法规和道德规范情况，参加组织生活情况，履行党员义务、联系服务群众、发挥先锋模范作用情况等。</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w:t>
      </w:r>
      <w:r w:rsidRPr="00DE2652">
        <w:rPr>
          <w:rFonts w:ascii="仿宋" w:eastAsia="仿宋" w:hAnsi="仿宋" w:cs="宋体"/>
          <w:b/>
          <w:kern w:val="0"/>
          <w:sz w:val="32"/>
          <w:szCs w:val="32"/>
        </w:rPr>
        <w:t>第二十八条</w:t>
      </w:r>
      <w:r>
        <w:rPr>
          <w:rFonts w:ascii="宋体" w:eastAsia="宋体" w:hAnsi="宋体" w:cs="宋体" w:hint="eastAsia"/>
          <w:kern w:val="0"/>
          <w:sz w:val="32"/>
          <w:szCs w:val="32"/>
        </w:rPr>
        <w:t> </w:t>
      </w:r>
      <w:r w:rsidRPr="00DE2652">
        <w:rPr>
          <w:rFonts w:ascii="仿宋" w:eastAsia="仿宋" w:hAnsi="仿宋" w:cs="宋体"/>
          <w:kern w:val="0"/>
          <w:sz w:val="32"/>
          <w:szCs w:val="32"/>
        </w:rPr>
        <w:t>发现党员有思想、工作、生活、作风和纪律方面苗头性倾向性问题的，以及群众对其有不良反映的，党组织负责人应当及时进行提醒谈话，抓早抓小、防微杜渐。</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w:t>
      </w:r>
      <w:r w:rsidRPr="00DE2652">
        <w:rPr>
          <w:rFonts w:ascii="仿宋" w:eastAsia="仿宋" w:hAnsi="仿宋" w:cs="宋体"/>
          <w:b/>
          <w:kern w:val="0"/>
          <w:sz w:val="32"/>
          <w:szCs w:val="32"/>
        </w:rPr>
        <w:t>第二十九条</w:t>
      </w:r>
      <w:r>
        <w:rPr>
          <w:rFonts w:ascii="宋体" w:eastAsia="宋体" w:hAnsi="宋体" w:cs="宋体" w:hint="eastAsia"/>
          <w:kern w:val="0"/>
          <w:sz w:val="32"/>
          <w:szCs w:val="32"/>
        </w:rPr>
        <w:t> </w:t>
      </w:r>
      <w:r w:rsidRPr="00DE2652">
        <w:rPr>
          <w:rFonts w:ascii="仿宋" w:eastAsia="仿宋" w:hAnsi="仿宋" w:cs="宋体"/>
          <w:kern w:val="0"/>
          <w:sz w:val="32"/>
          <w:szCs w:val="32"/>
        </w:rPr>
        <w:t>对党员不按照规定参加党的组织生活、不按时交纳党费、流动到外地工作生活不与党组织主动保持联系的，以及存在其他与党的要求不相符合的行为、情节较轻的，党组织应当采取适当方式及时进行批评教育，帮助其改进提高。</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w:t>
      </w:r>
      <w:r w:rsidRPr="00DE2652">
        <w:rPr>
          <w:rFonts w:ascii="仿宋" w:eastAsia="仿宋" w:hAnsi="仿宋" w:cs="宋体"/>
          <w:b/>
          <w:kern w:val="0"/>
          <w:sz w:val="32"/>
          <w:szCs w:val="32"/>
        </w:rPr>
        <w:t xml:space="preserve">　第三十条</w:t>
      </w:r>
      <w:r>
        <w:rPr>
          <w:rFonts w:ascii="宋体" w:eastAsia="宋体" w:hAnsi="宋体" w:cs="宋体" w:hint="eastAsia"/>
          <w:kern w:val="0"/>
          <w:sz w:val="32"/>
          <w:szCs w:val="32"/>
        </w:rPr>
        <w:t> </w:t>
      </w:r>
      <w:r w:rsidRPr="00DE2652">
        <w:rPr>
          <w:rFonts w:ascii="仿宋" w:eastAsia="仿宋" w:hAnsi="仿宋" w:cs="宋体"/>
          <w:kern w:val="0"/>
          <w:sz w:val="32"/>
          <w:szCs w:val="32"/>
        </w:rPr>
        <w:t>对缺乏革命意志，不履行党员义务，不符合党员条件，但本人能够正确认识错误、愿意接受教育管理并且决心改正的党员，党组织应当</w:t>
      </w:r>
      <w:proofErr w:type="gramStart"/>
      <w:r w:rsidRPr="00DE2652">
        <w:rPr>
          <w:rFonts w:ascii="仿宋" w:eastAsia="仿宋" w:hAnsi="仿宋" w:cs="宋体"/>
          <w:kern w:val="0"/>
          <w:sz w:val="32"/>
          <w:szCs w:val="32"/>
        </w:rPr>
        <w:t>作出</w:t>
      </w:r>
      <w:proofErr w:type="gramEnd"/>
      <w:r w:rsidRPr="00DE2652">
        <w:rPr>
          <w:rFonts w:ascii="仿宋" w:eastAsia="仿宋" w:hAnsi="仿宋" w:cs="宋体"/>
          <w:kern w:val="0"/>
          <w:sz w:val="32"/>
          <w:szCs w:val="32"/>
        </w:rPr>
        <w:t>限期改正处置，限期改正时间不超过1年。对给予限期改正处置的党员应当采取帮助教育措施。</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w:t>
      </w:r>
      <w:r w:rsidRPr="00DE2652">
        <w:rPr>
          <w:rFonts w:ascii="仿宋" w:eastAsia="仿宋" w:hAnsi="仿宋" w:cs="宋体"/>
          <w:b/>
          <w:kern w:val="0"/>
          <w:sz w:val="32"/>
          <w:szCs w:val="32"/>
        </w:rPr>
        <w:t>第三十一条</w:t>
      </w:r>
      <w:r>
        <w:rPr>
          <w:rFonts w:ascii="宋体" w:eastAsia="宋体" w:hAnsi="宋体" w:cs="宋体" w:hint="eastAsia"/>
          <w:kern w:val="0"/>
          <w:sz w:val="32"/>
          <w:szCs w:val="32"/>
        </w:rPr>
        <w:t> </w:t>
      </w:r>
      <w:r w:rsidRPr="00DE2652">
        <w:rPr>
          <w:rFonts w:ascii="仿宋" w:eastAsia="仿宋" w:hAnsi="仿宋" w:cs="宋体"/>
          <w:kern w:val="0"/>
          <w:sz w:val="32"/>
          <w:szCs w:val="32"/>
        </w:rPr>
        <w:t>党员具有下列情形之一的，按照规定程序给予除名处置：</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（一）理想信念缺失，政治立场动摇，已经丧失党员条件的，予以除名；</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（二）信仰宗教，经党组织帮助教育仍没有转变的，劝其退党，劝而不退的予以除名；</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（三）因思想蜕化提出退党，经教育后仍然坚持退党的，予以除名；</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lastRenderedPageBreak/>
        <w:t xml:space="preserve">　　（四）为了达到个人目的以退党相要挟，经教育不改的，劝其退党，劝而不退的予以除名；</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（五）限期改正期满后仍无转变的，劝其退党，劝而不退的予以除名；</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（六）没有正当理由，连续6个月不参加党的组织生活，或者</w:t>
      </w:r>
      <w:proofErr w:type="gramStart"/>
      <w:r w:rsidRPr="00DE2652">
        <w:rPr>
          <w:rFonts w:ascii="仿宋" w:eastAsia="仿宋" w:hAnsi="仿宋" w:cs="宋体"/>
          <w:kern w:val="0"/>
          <w:sz w:val="32"/>
          <w:szCs w:val="32"/>
        </w:rPr>
        <w:t>不</w:t>
      </w:r>
      <w:proofErr w:type="gramEnd"/>
      <w:r w:rsidRPr="00DE2652">
        <w:rPr>
          <w:rFonts w:ascii="仿宋" w:eastAsia="仿宋" w:hAnsi="仿宋" w:cs="宋体"/>
          <w:kern w:val="0"/>
          <w:sz w:val="32"/>
          <w:szCs w:val="32"/>
        </w:rPr>
        <w:t>交纳党费，或者不做党所分配的工作，按照自行脱党予以除名。</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对违犯党纪的党员，按照《中国共产党纪律处分条例》规定给予党纪处分。</w:t>
      </w:r>
    </w:p>
    <w:p w:rsidR="008C77D2" w:rsidRPr="00DE2652" w:rsidRDefault="008C77D2" w:rsidP="00DC5F9F">
      <w:pPr>
        <w:widowControl/>
        <w:spacing w:line="560" w:lineRule="exact"/>
        <w:jc w:val="center"/>
        <w:rPr>
          <w:rFonts w:ascii="仿宋" w:eastAsia="仿宋" w:hAnsi="仿宋" w:cs="宋体"/>
          <w:b/>
          <w:kern w:val="0"/>
          <w:sz w:val="32"/>
          <w:szCs w:val="32"/>
        </w:rPr>
      </w:pPr>
      <w:r w:rsidRPr="00DE2652">
        <w:rPr>
          <w:rFonts w:ascii="仿宋" w:eastAsia="仿宋" w:hAnsi="仿宋" w:cs="宋体"/>
          <w:b/>
          <w:kern w:val="0"/>
          <w:sz w:val="32"/>
          <w:szCs w:val="32"/>
        </w:rPr>
        <w:t>第七章</w:t>
      </w:r>
      <w:r w:rsidRPr="00DE2652">
        <w:rPr>
          <w:rFonts w:ascii="宋体" w:eastAsia="宋体" w:hAnsi="宋体" w:cs="宋体" w:hint="eastAsia"/>
          <w:b/>
          <w:kern w:val="0"/>
          <w:sz w:val="32"/>
          <w:szCs w:val="32"/>
        </w:rPr>
        <w:t xml:space="preserve">  </w:t>
      </w:r>
      <w:r w:rsidRPr="00DE2652">
        <w:rPr>
          <w:rFonts w:ascii="仿宋" w:eastAsia="仿宋" w:hAnsi="仿宋" w:cs="宋体"/>
          <w:b/>
          <w:kern w:val="0"/>
          <w:sz w:val="32"/>
          <w:szCs w:val="32"/>
        </w:rPr>
        <w:t>流动党员管理</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w:t>
      </w:r>
      <w:r w:rsidRPr="00DE2652">
        <w:rPr>
          <w:rFonts w:ascii="仿宋" w:eastAsia="仿宋" w:hAnsi="仿宋" w:cs="宋体"/>
          <w:b/>
          <w:kern w:val="0"/>
          <w:sz w:val="32"/>
          <w:szCs w:val="32"/>
        </w:rPr>
        <w:t>第三十二条</w:t>
      </w:r>
      <w:r>
        <w:rPr>
          <w:rFonts w:ascii="宋体" w:eastAsia="宋体" w:hAnsi="宋体" w:cs="宋体" w:hint="eastAsia"/>
          <w:kern w:val="0"/>
          <w:sz w:val="32"/>
          <w:szCs w:val="32"/>
        </w:rPr>
        <w:t xml:space="preserve">  </w:t>
      </w:r>
      <w:r w:rsidRPr="00DE2652">
        <w:rPr>
          <w:rFonts w:ascii="仿宋" w:eastAsia="仿宋" w:hAnsi="仿宋" w:cs="宋体"/>
          <w:kern w:val="0"/>
          <w:sz w:val="32"/>
          <w:szCs w:val="32"/>
        </w:rPr>
        <w:t>基层党组织应当加强流动党员管理，对外出6个月以上并且没有转移组织关系的流动党员，应当保持经常联系，跟进做好教育培训、管理服务等工作。在流动党员相对集中的地方，流出地党组织可以依托园区、商会、行业协会、驻外地办事机构等成立流动党员党组织。</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流入地党组织应当协助做好流动党员日常管理。按照组织关系一方隶属、参加多重组织生活的方式，组织流动党员就近就便参加组织生活。乡镇、街道、村、社区、园区等党群服务中心应当向流动党员开放。流动党员可以在流入地党组织或者流动党员党组织参加民主评议。</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对具备转移组织关系条件的流动党员，流出地和流入地党组织应当衔接做好转接工作。</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w:t>
      </w:r>
      <w:r w:rsidRPr="00DE2652">
        <w:rPr>
          <w:rFonts w:ascii="仿宋" w:eastAsia="仿宋" w:hAnsi="仿宋" w:cs="宋体"/>
          <w:b/>
          <w:kern w:val="0"/>
          <w:sz w:val="32"/>
          <w:szCs w:val="32"/>
        </w:rPr>
        <w:t>第三十三条</w:t>
      </w:r>
      <w:r>
        <w:rPr>
          <w:rFonts w:ascii="宋体" w:eastAsia="宋体" w:hAnsi="宋体" w:cs="宋体" w:hint="eastAsia"/>
          <w:kern w:val="0"/>
          <w:sz w:val="32"/>
          <w:szCs w:val="32"/>
        </w:rPr>
        <w:t xml:space="preserve">  </w:t>
      </w:r>
      <w:r w:rsidRPr="00DE2652">
        <w:rPr>
          <w:rFonts w:ascii="仿宋" w:eastAsia="仿宋" w:hAnsi="仿宋" w:cs="宋体"/>
          <w:kern w:val="0"/>
          <w:sz w:val="32"/>
          <w:szCs w:val="32"/>
        </w:rPr>
        <w:t>农村党支部应当明确专人负责同流动党员保持联系。乡镇党委应当掌握流动党员基本情况，指导督促党支部加</w:t>
      </w:r>
      <w:r w:rsidRPr="00DE2652">
        <w:rPr>
          <w:rFonts w:ascii="仿宋" w:eastAsia="仿宋" w:hAnsi="仿宋" w:cs="宋体"/>
          <w:kern w:val="0"/>
          <w:sz w:val="32"/>
          <w:szCs w:val="32"/>
        </w:rPr>
        <w:lastRenderedPageBreak/>
        <w:t>强日常教育管理。利用流动党员集中返乡等时机，组织其参加组织生活或者教育培训。对政治素质较好、有致富带</w:t>
      </w:r>
      <w:proofErr w:type="gramStart"/>
      <w:r w:rsidRPr="00DE2652">
        <w:rPr>
          <w:rFonts w:ascii="仿宋" w:eastAsia="仿宋" w:hAnsi="仿宋" w:cs="宋体"/>
          <w:kern w:val="0"/>
          <w:sz w:val="32"/>
          <w:szCs w:val="32"/>
        </w:rPr>
        <w:t>富能力</w:t>
      </w:r>
      <w:proofErr w:type="gramEnd"/>
      <w:r w:rsidRPr="00DE2652">
        <w:rPr>
          <w:rFonts w:ascii="仿宋" w:eastAsia="仿宋" w:hAnsi="仿宋" w:cs="宋体"/>
          <w:kern w:val="0"/>
          <w:sz w:val="32"/>
          <w:szCs w:val="32"/>
        </w:rPr>
        <w:t>的流动党员，应当及时纳入村后备力量培养。</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城市社区党组织对异地居住的流动党员，引导其向居住地党组织报到，自觉参加居住地党组织的活动，接受党组织管理。对在异地定居的党员，引导和帮助其及时转移组织关系。</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公共就业和人才服务机构党组织应当建立健全流动人才党员党组织，理顺流动人才党员组织关系，加强和改进流动人才党员日常教育管理。</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w:t>
      </w:r>
      <w:r w:rsidRPr="00DE2652">
        <w:rPr>
          <w:rFonts w:ascii="仿宋" w:eastAsia="仿宋" w:hAnsi="仿宋" w:cs="宋体"/>
          <w:b/>
          <w:kern w:val="0"/>
          <w:sz w:val="32"/>
          <w:szCs w:val="32"/>
        </w:rPr>
        <w:t>第三十四条</w:t>
      </w:r>
      <w:r>
        <w:rPr>
          <w:rFonts w:ascii="宋体" w:eastAsia="宋体" w:hAnsi="宋体" w:cs="宋体" w:hint="eastAsia"/>
          <w:kern w:val="0"/>
          <w:sz w:val="32"/>
          <w:szCs w:val="32"/>
        </w:rPr>
        <w:t xml:space="preserve">  </w:t>
      </w:r>
      <w:r w:rsidRPr="00DE2652">
        <w:rPr>
          <w:rFonts w:ascii="仿宋" w:eastAsia="仿宋" w:hAnsi="仿宋" w:cs="宋体"/>
          <w:kern w:val="0"/>
          <w:sz w:val="32"/>
          <w:szCs w:val="32"/>
        </w:rPr>
        <w:t>高校党组织对组织关系保留在学校的高校毕业生流动党员，应当继续履行管理职责。党员组织关系保留时间一般不超过2年，对符合转出组织关系条件的及时转出。</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对出国（境）学习研究党员，由原就读高校或者工作单位党组织保留其组织关系，每半年至少与其联系1次。出国（境）学习研究党员返回后按照规定恢复组织生活。</w:t>
      </w:r>
    </w:p>
    <w:p w:rsidR="008C77D2" w:rsidRPr="00DE2652" w:rsidRDefault="008C77D2" w:rsidP="00DC5F9F">
      <w:pPr>
        <w:widowControl/>
        <w:spacing w:line="560" w:lineRule="exact"/>
        <w:jc w:val="center"/>
        <w:rPr>
          <w:rFonts w:ascii="仿宋" w:eastAsia="仿宋" w:hAnsi="仿宋" w:cs="宋体"/>
          <w:b/>
          <w:kern w:val="0"/>
          <w:sz w:val="32"/>
          <w:szCs w:val="32"/>
        </w:rPr>
      </w:pPr>
      <w:r w:rsidRPr="00DE2652">
        <w:rPr>
          <w:rFonts w:ascii="仿宋" w:eastAsia="仿宋" w:hAnsi="仿宋" w:cs="宋体"/>
          <w:b/>
          <w:kern w:val="0"/>
          <w:sz w:val="32"/>
          <w:szCs w:val="32"/>
        </w:rPr>
        <w:t>第八章</w:t>
      </w:r>
      <w:r w:rsidRPr="00DE2652">
        <w:rPr>
          <w:rFonts w:ascii="仿宋" w:eastAsia="仿宋" w:hAnsi="仿宋" w:cs="宋体" w:hint="eastAsia"/>
          <w:b/>
          <w:kern w:val="0"/>
          <w:sz w:val="32"/>
          <w:szCs w:val="32"/>
        </w:rPr>
        <w:t xml:space="preserve">  </w:t>
      </w:r>
      <w:r w:rsidRPr="00DE2652">
        <w:rPr>
          <w:rFonts w:ascii="仿宋" w:eastAsia="仿宋" w:hAnsi="仿宋" w:cs="宋体"/>
          <w:b/>
          <w:kern w:val="0"/>
          <w:sz w:val="32"/>
          <w:szCs w:val="32"/>
        </w:rPr>
        <w:t>党员教育管理信息化</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w:t>
      </w:r>
      <w:r w:rsidRPr="00DE2652">
        <w:rPr>
          <w:rFonts w:ascii="仿宋" w:eastAsia="仿宋" w:hAnsi="仿宋" w:cs="宋体"/>
          <w:b/>
          <w:kern w:val="0"/>
          <w:sz w:val="32"/>
          <w:szCs w:val="32"/>
        </w:rPr>
        <w:t>第三十五条</w:t>
      </w:r>
      <w:r>
        <w:rPr>
          <w:rFonts w:ascii="宋体" w:eastAsia="宋体" w:hAnsi="宋体" w:cs="宋体" w:hint="eastAsia"/>
          <w:kern w:val="0"/>
          <w:sz w:val="32"/>
          <w:szCs w:val="32"/>
        </w:rPr>
        <w:t xml:space="preserve">  </w:t>
      </w:r>
      <w:r w:rsidRPr="00DE2652">
        <w:rPr>
          <w:rFonts w:ascii="仿宋" w:eastAsia="仿宋" w:hAnsi="仿宋" w:cs="宋体"/>
          <w:kern w:val="0"/>
          <w:sz w:val="32"/>
          <w:szCs w:val="32"/>
        </w:rPr>
        <w:t>适应时代发展要求，充分运用互联网技术和信息化手段，改进党员教育管理工作，推进基层党建传统优势与信息技术深度融合，不断提高党员教育管理现代化水平。</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w:t>
      </w:r>
      <w:r w:rsidRPr="00DE2652">
        <w:rPr>
          <w:rFonts w:ascii="仿宋" w:eastAsia="仿宋" w:hAnsi="仿宋" w:cs="宋体"/>
          <w:b/>
          <w:kern w:val="0"/>
          <w:sz w:val="32"/>
          <w:szCs w:val="32"/>
        </w:rPr>
        <w:t xml:space="preserve">　第三十六条</w:t>
      </w:r>
      <w:r>
        <w:rPr>
          <w:rFonts w:ascii="宋体" w:eastAsia="宋体" w:hAnsi="宋体" w:cs="宋体" w:hint="eastAsia"/>
          <w:kern w:val="0"/>
          <w:sz w:val="32"/>
          <w:szCs w:val="32"/>
        </w:rPr>
        <w:t xml:space="preserve">  </w:t>
      </w:r>
      <w:r w:rsidRPr="00DE2652">
        <w:rPr>
          <w:rFonts w:ascii="仿宋" w:eastAsia="仿宋" w:hAnsi="仿宋" w:cs="宋体"/>
          <w:kern w:val="0"/>
          <w:sz w:val="32"/>
          <w:szCs w:val="32"/>
        </w:rPr>
        <w:t>统筹规划、整合资源，健全党员信息库，加强全国党员管理信息系统建设，推动党员干部现代远程教育和党员电化教育创新发展，推进党员教育管理网站、移动客户端等平台一体化建设，建立党性教育基地网上平台，打造党务、政务、服务有机融合的网络阵地。</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lastRenderedPageBreak/>
        <w:t xml:space="preserve">　　</w:t>
      </w:r>
      <w:r w:rsidRPr="00DE2652">
        <w:rPr>
          <w:rFonts w:ascii="仿宋" w:eastAsia="仿宋" w:hAnsi="仿宋" w:cs="宋体"/>
          <w:b/>
          <w:kern w:val="0"/>
          <w:sz w:val="32"/>
          <w:szCs w:val="32"/>
        </w:rPr>
        <w:t>第三十七条</w:t>
      </w:r>
      <w:r>
        <w:rPr>
          <w:rFonts w:ascii="宋体" w:eastAsia="宋体" w:hAnsi="宋体" w:cs="宋体" w:hint="eastAsia"/>
          <w:kern w:val="0"/>
          <w:sz w:val="32"/>
          <w:szCs w:val="32"/>
        </w:rPr>
        <w:t xml:space="preserve">  </w:t>
      </w:r>
      <w:r w:rsidRPr="00DE2652">
        <w:rPr>
          <w:rFonts w:ascii="仿宋" w:eastAsia="仿宋" w:hAnsi="仿宋" w:cs="宋体"/>
          <w:kern w:val="0"/>
          <w:sz w:val="32"/>
          <w:szCs w:val="32"/>
        </w:rPr>
        <w:t>坚持网上和网下相结合，依托党员教育管理信息化平台，开展党员信息管理、党组织活动指导管理、流动党员管理服务、发展党员管理和党费管理等业务应用，为党员提供在线学习培训、转接组织关系、参与党内事务和关怀帮扶等服务。</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注重利用信息数据，对党员队伍状况和党员教育管理工作进行实时分析</w:t>
      </w:r>
      <w:proofErr w:type="gramStart"/>
      <w:r w:rsidRPr="00DE2652">
        <w:rPr>
          <w:rFonts w:ascii="仿宋" w:eastAsia="仿宋" w:hAnsi="仿宋" w:cs="宋体"/>
          <w:kern w:val="0"/>
          <w:sz w:val="32"/>
          <w:szCs w:val="32"/>
        </w:rPr>
        <w:t>研</w:t>
      </w:r>
      <w:proofErr w:type="gramEnd"/>
      <w:r w:rsidRPr="00DE2652">
        <w:rPr>
          <w:rFonts w:ascii="仿宋" w:eastAsia="仿宋" w:hAnsi="仿宋" w:cs="宋体"/>
          <w:kern w:val="0"/>
          <w:sz w:val="32"/>
          <w:szCs w:val="32"/>
        </w:rPr>
        <w:t>判，及时发现问题，不断改进工作。</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w:t>
      </w:r>
      <w:r w:rsidRPr="00DE2652">
        <w:rPr>
          <w:rFonts w:ascii="仿宋" w:eastAsia="仿宋" w:hAnsi="仿宋" w:cs="宋体"/>
          <w:b/>
          <w:kern w:val="0"/>
          <w:sz w:val="32"/>
          <w:szCs w:val="32"/>
        </w:rPr>
        <w:t>第三十八条</w:t>
      </w:r>
      <w:r>
        <w:rPr>
          <w:rFonts w:ascii="宋体" w:eastAsia="宋体" w:hAnsi="宋体" w:cs="宋体" w:hint="eastAsia"/>
          <w:kern w:val="0"/>
          <w:sz w:val="32"/>
          <w:szCs w:val="32"/>
        </w:rPr>
        <w:t xml:space="preserve">  </w:t>
      </w:r>
      <w:r w:rsidRPr="00DE2652">
        <w:rPr>
          <w:rFonts w:ascii="仿宋" w:eastAsia="仿宋" w:hAnsi="仿宋" w:cs="宋体"/>
          <w:kern w:val="0"/>
          <w:sz w:val="32"/>
          <w:szCs w:val="32"/>
        </w:rPr>
        <w:t>党员应当</w:t>
      </w:r>
      <w:proofErr w:type="gramStart"/>
      <w:r w:rsidRPr="00DE2652">
        <w:rPr>
          <w:rFonts w:ascii="仿宋" w:eastAsia="仿宋" w:hAnsi="仿宋" w:cs="宋体"/>
          <w:kern w:val="0"/>
          <w:sz w:val="32"/>
          <w:szCs w:val="32"/>
        </w:rPr>
        <w:t>主动学网用网</w:t>
      </w:r>
      <w:proofErr w:type="gramEnd"/>
      <w:r w:rsidRPr="00DE2652">
        <w:rPr>
          <w:rFonts w:ascii="仿宋" w:eastAsia="仿宋" w:hAnsi="仿宋" w:cs="宋体"/>
          <w:kern w:val="0"/>
          <w:sz w:val="32"/>
          <w:szCs w:val="32"/>
        </w:rPr>
        <w:t>，依托各类党员教育管理信息化平台，积极参加在线学习培训，认真参加党组织的活动，自觉接受党组织的教育管理。通过网络向群众宣传党的理论和路线方针政策，听取群众意见，联系服务群众。</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党组织应当教育引导党员严格规范网络行为，敢于同网上错误言论作斗争，不得制作、发布、传播违反党的纪律规定和国家法律法规的信息内容。</w:t>
      </w:r>
    </w:p>
    <w:p w:rsidR="008C77D2" w:rsidRPr="00DE2652" w:rsidRDefault="008C77D2" w:rsidP="00DC5F9F">
      <w:pPr>
        <w:widowControl/>
        <w:spacing w:line="560" w:lineRule="exact"/>
        <w:jc w:val="center"/>
        <w:rPr>
          <w:rFonts w:ascii="仿宋" w:eastAsia="仿宋" w:hAnsi="仿宋" w:cs="宋体"/>
          <w:b/>
          <w:kern w:val="0"/>
          <w:sz w:val="32"/>
          <w:szCs w:val="32"/>
        </w:rPr>
      </w:pPr>
      <w:r w:rsidRPr="00DE2652">
        <w:rPr>
          <w:rFonts w:ascii="仿宋" w:eastAsia="仿宋" w:hAnsi="仿宋" w:cs="宋体"/>
          <w:b/>
          <w:kern w:val="0"/>
          <w:sz w:val="32"/>
          <w:szCs w:val="32"/>
        </w:rPr>
        <w:t>第九章</w:t>
      </w:r>
      <w:r w:rsidRPr="00DE2652">
        <w:rPr>
          <w:rFonts w:ascii="仿宋" w:eastAsia="仿宋" w:hAnsi="仿宋" w:cs="宋体" w:hint="eastAsia"/>
          <w:b/>
          <w:kern w:val="0"/>
          <w:sz w:val="32"/>
          <w:szCs w:val="32"/>
        </w:rPr>
        <w:t xml:space="preserve">  </w:t>
      </w:r>
      <w:r w:rsidRPr="00DE2652">
        <w:rPr>
          <w:rFonts w:ascii="仿宋" w:eastAsia="仿宋" w:hAnsi="仿宋" w:cs="宋体"/>
          <w:b/>
          <w:kern w:val="0"/>
          <w:sz w:val="32"/>
          <w:szCs w:val="32"/>
        </w:rPr>
        <w:t>组织领导和工作保障</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w:t>
      </w:r>
      <w:r w:rsidRPr="00DE2652">
        <w:rPr>
          <w:rFonts w:ascii="仿宋" w:eastAsia="仿宋" w:hAnsi="仿宋" w:cs="宋体"/>
          <w:b/>
          <w:kern w:val="0"/>
          <w:sz w:val="32"/>
          <w:szCs w:val="32"/>
        </w:rPr>
        <w:t>第三十九条</w:t>
      </w:r>
      <w:r>
        <w:rPr>
          <w:rFonts w:ascii="宋体" w:eastAsia="宋体" w:hAnsi="宋体" w:cs="宋体" w:hint="eastAsia"/>
          <w:kern w:val="0"/>
          <w:sz w:val="32"/>
          <w:szCs w:val="32"/>
        </w:rPr>
        <w:t xml:space="preserve">  </w:t>
      </w:r>
      <w:r w:rsidRPr="00DE2652">
        <w:rPr>
          <w:rFonts w:ascii="仿宋" w:eastAsia="仿宋" w:hAnsi="仿宋" w:cs="宋体"/>
          <w:kern w:val="0"/>
          <w:sz w:val="32"/>
          <w:szCs w:val="32"/>
        </w:rPr>
        <w:t>在党中央领导下，由中央组织部牵头，中央纪委国家监委机关、中央宣传部、中央党校（国家行政学院）、中央和国家机关工委、教育部党组、国务院国资委党委等参加，建立全国党员教育管理工作协调小组，负责全国党员教育管理工作的规划部署、组织协调和检查指导，协调小组办公室设在中央组织部。省、自治区、直辖市党委应当建立党员教育管理工作协调机构。建立健全党员教育管理工作协调机构运行机制，充分发挥职能作用。</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lastRenderedPageBreak/>
        <w:t xml:space="preserve">　　中央组织部主要负责党员教育管理工作统筹协调，抓好党员集中教育和经常性教育的组织安排，加强对党员教育管理工作的具体指导。</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中央纪委国家监委机关主要负责党员纪律作风教育，指导开展党员监督，查处党员违犯党的纪律和职务违法、职务犯罪行为。</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中央宣传部主要负责党员政治理论教育、形势政策教育，指导协调编写党员教育教材，组织党员先进典型的学习宣传。</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中央党校（国家行政学院）主要负责党员领导干部培训，指导地方党校（行政学院）将党员教育培训列入教学计划，保证课时和教学质量。</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中央和国家机关工委主要负责指导中央和国家机关各级党组织做好党员教育管理工作。</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教育部党组主要负责宏观指导高等学校党员教育管理工作。</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国务院国资委党委主要负责所监管企业党员教育管理工作。</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地方各级党委组织部和纪检监察机关、党委宣传部、党校（行政学院）、机关工委、教育工委、国资委党委等，分别按照职能职责，承担党员教育管理工作任务。</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w:t>
      </w:r>
      <w:r w:rsidRPr="00DE2652">
        <w:rPr>
          <w:rFonts w:ascii="仿宋" w:eastAsia="仿宋" w:hAnsi="仿宋" w:cs="宋体"/>
          <w:b/>
          <w:kern w:val="0"/>
          <w:sz w:val="32"/>
          <w:szCs w:val="32"/>
        </w:rPr>
        <w:t>第四十条</w:t>
      </w:r>
      <w:r>
        <w:rPr>
          <w:rFonts w:ascii="宋体" w:eastAsia="宋体" w:hAnsi="宋体" w:cs="宋体" w:hint="eastAsia"/>
          <w:kern w:val="0"/>
          <w:sz w:val="32"/>
          <w:szCs w:val="32"/>
        </w:rPr>
        <w:t xml:space="preserve">  </w:t>
      </w:r>
      <w:r w:rsidRPr="00DE2652">
        <w:rPr>
          <w:rFonts w:ascii="仿宋" w:eastAsia="仿宋" w:hAnsi="仿宋" w:cs="宋体"/>
          <w:kern w:val="0"/>
          <w:sz w:val="32"/>
          <w:szCs w:val="32"/>
        </w:rPr>
        <w:t>地方各级党委和部门单位党组（党委）领导本地区本部门本单位党员教育管理工作，贯彻执行党中央关于党员教育管理工作的方针政策和部署要求，定期研究党员教育管理工作，分析党员队伍状况，有针对性地提出工作措施。</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基层党委</w:t>
      </w:r>
      <w:proofErr w:type="gramStart"/>
      <w:r w:rsidRPr="00DE2652">
        <w:rPr>
          <w:rFonts w:ascii="仿宋" w:eastAsia="仿宋" w:hAnsi="仿宋" w:cs="宋体"/>
          <w:kern w:val="0"/>
          <w:sz w:val="32"/>
          <w:szCs w:val="32"/>
        </w:rPr>
        <w:t>履行抓</w:t>
      </w:r>
      <w:proofErr w:type="gramEnd"/>
      <w:r w:rsidRPr="00DE2652">
        <w:rPr>
          <w:rFonts w:ascii="仿宋" w:eastAsia="仿宋" w:hAnsi="仿宋" w:cs="宋体"/>
          <w:kern w:val="0"/>
          <w:sz w:val="32"/>
          <w:szCs w:val="32"/>
        </w:rPr>
        <w:t>党员教育管理的基本职责，推动落实上级党组织工作安排，组织做好党员集中培训、组织关系管理、表彰激励、关怀帮扶、组织处置、纪律处分等工作，指导所辖党支部做</w:t>
      </w:r>
      <w:r w:rsidRPr="00DE2652">
        <w:rPr>
          <w:rFonts w:ascii="仿宋" w:eastAsia="仿宋" w:hAnsi="仿宋" w:cs="宋体"/>
          <w:kern w:val="0"/>
          <w:sz w:val="32"/>
          <w:szCs w:val="32"/>
        </w:rPr>
        <w:lastRenderedPageBreak/>
        <w:t>好党员日常教育管理工作。党支部按照党章和党内有关规定，履行相关工作职责。党小组应当落实党支部关于党员教育管理工作的要求和任务。</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w:t>
      </w:r>
      <w:r w:rsidRPr="00DE2652">
        <w:rPr>
          <w:rFonts w:ascii="仿宋" w:eastAsia="仿宋" w:hAnsi="仿宋" w:cs="宋体"/>
          <w:b/>
          <w:kern w:val="0"/>
          <w:sz w:val="32"/>
          <w:szCs w:val="32"/>
        </w:rPr>
        <w:t>第四十一条</w:t>
      </w:r>
      <w:r>
        <w:rPr>
          <w:rFonts w:ascii="宋体" w:eastAsia="宋体" w:hAnsi="宋体" w:cs="宋体" w:hint="eastAsia"/>
          <w:kern w:val="0"/>
          <w:sz w:val="32"/>
          <w:szCs w:val="32"/>
        </w:rPr>
        <w:t xml:space="preserve">  </w:t>
      </w:r>
      <w:r w:rsidRPr="00DE2652">
        <w:rPr>
          <w:rFonts w:ascii="仿宋" w:eastAsia="仿宋" w:hAnsi="仿宋" w:cs="宋体"/>
          <w:kern w:val="0"/>
          <w:sz w:val="32"/>
          <w:szCs w:val="32"/>
        </w:rPr>
        <w:t>乡镇、街道、国有企业、高等学校等基层党委，按照规定配备一定数量的专兼职组织员，由县级以上党委组织部门进行业务指导和管理，承担指导督促发展党员和党员教育管理等工作。</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实行党员教育讲师聘任制，县级以上党委从优秀党校教师、基层党组织书记、先进模范人物、党务工作者、专家学者、实用技术人才、离退休干部等人员中选聘党员教育讲师。</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加强县级党校（行政学校）和基层党校建设。县级党校（行政学校）应当将党员集中培训作为重要任务。有计划地组织安排党员教育讲师到基层授课。注重发挥党群服务中心、党员干部教育培训基地、新时代文明实践中心的作用。</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加强全国党员教育培训教材建设规划，组织编写全国党员教育基本教材。各地区各部门各单位可以结合实际，开发各具特色、务实管用的党员教育教材。</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w:t>
      </w:r>
      <w:r w:rsidRPr="00DE2652">
        <w:rPr>
          <w:rFonts w:ascii="仿宋" w:eastAsia="仿宋" w:hAnsi="仿宋" w:cs="宋体"/>
          <w:b/>
          <w:kern w:val="0"/>
          <w:sz w:val="32"/>
          <w:szCs w:val="32"/>
        </w:rPr>
        <w:t>第四十二条</w:t>
      </w:r>
      <w:r>
        <w:rPr>
          <w:rFonts w:ascii="宋体" w:eastAsia="宋体" w:hAnsi="宋体" w:cs="宋体" w:hint="eastAsia"/>
          <w:kern w:val="0"/>
          <w:sz w:val="32"/>
          <w:szCs w:val="32"/>
        </w:rPr>
        <w:t xml:space="preserve">  </w:t>
      </w:r>
      <w:r w:rsidRPr="00DE2652">
        <w:rPr>
          <w:rFonts w:ascii="仿宋" w:eastAsia="仿宋" w:hAnsi="仿宋" w:cs="宋体"/>
          <w:kern w:val="0"/>
          <w:sz w:val="32"/>
          <w:szCs w:val="32"/>
        </w:rPr>
        <w:t>党员教育管理工作经费应当列入地方各级财政预算，结合实际按照党员数量划拨，重点保障农村、社区、非公有制经济组织和社会组织、公共就业和人才服务机构等基层党组织开展党员教育管理，形成稳定的经费保障机制。各级党委留存的党费主要用于教育培训党员、支持基层党组织开展组织生活。加强对革命老区、民族地区、边疆地区、贫困地区党员教育管理工作经费支持。</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lastRenderedPageBreak/>
        <w:t xml:space="preserve">　　</w:t>
      </w:r>
      <w:r w:rsidRPr="00DE2652">
        <w:rPr>
          <w:rFonts w:ascii="仿宋" w:eastAsia="仿宋" w:hAnsi="仿宋" w:cs="宋体"/>
          <w:b/>
          <w:kern w:val="0"/>
          <w:sz w:val="32"/>
          <w:szCs w:val="32"/>
        </w:rPr>
        <w:t>第四十三条</w:t>
      </w:r>
      <w:r>
        <w:rPr>
          <w:rFonts w:ascii="宋体" w:eastAsia="宋体" w:hAnsi="宋体" w:cs="宋体" w:hint="eastAsia"/>
          <w:kern w:val="0"/>
          <w:sz w:val="32"/>
          <w:szCs w:val="32"/>
        </w:rPr>
        <w:t xml:space="preserve">  </w:t>
      </w:r>
      <w:r w:rsidRPr="00DE2652">
        <w:rPr>
          <w:rFonts w:ascii="仿宋" w:eastAsia="仿宋" w:hAnsi="仿宋" w:cs="宋体"/>
          <w:kern w:val="0"/>
          <w:sz w:val="32"/>
          <w:szCs w:val="32"/>
        </w:rPr>
        <w:t>各级党委各党组应当加强对党员教育管理工作的检查考核。基层党委每年把党员教育管理工作情况作为向上级党组织报告工作的重要内容。在基层党建工作述职评议考核中，对党组织负责人抓党员教育管理工作情况</w:t>
      </w:r>
      <w:proofErr w:type="gramStart"/>
      <w:r w:rsidRPr="00DE2652">
        <w:rPr>
          <w:rFonts w:ascii="仿宋" w:eastAsia="仿宋" w:hAnsi="仿宋" w:cs="宋体"/>
          <w:kern w:val="0"/>
          <w:sz w:val="32"/>
          <w:szCs w:val="32"/>
        </w:rPr>
        <w:t>作出</w:t>
      </w:r>
      <w:proofErr w:type="gramEnd"/>
      <w:r w:rsidRPr="00DE2652">
        <w:rPr>
          <w:rFonts w:ascii="仿宋" w:eastAsia="仿宋" w:hAnsi="仿宋" w:cs="宋体"/>
          <w:kern w:val="0"/>
          <w:sz w:val="32"/>
          <w:szCs w:val="32"/>
        </w:rPr>
        <w:t>评价。上级党组织在开展年度考核和任期考核中，应当考核检查下级党组织党员教育管理工作情况。</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对在党员教育管理工作中失职失责的，按照有关规定</w:t>
      </w:r>
      <w:proofErr w:type="gramStart"/>
      <w:r w:rsidRPr="00DE2652">
        <w:rPr>
          <w:rFonts w:ascii="仿宋" w:eastAsia="仿宋" w:hAnsi="仿宋" w:cs="宋体"/>
          <w:kern w:val="0"/>
          <w:sz w:val="32"/>
          <w:szCs w:val="32"/>
        </w:rPr>
        <w:t>予以问</w:t>
      </w:r>
      <w:proofErr w:type="gramEnd"/>
      <w:r w:rsidRPr="00DE2652">
        <w:rPr>
          <w:rFonts w:ascii="仿宋" w:eastAsia="仿宋" w:hAnsi="仿宋" w:cs="宋体"/>
          <w:kern w:val="0"/>
          <w:sz w:val="32"/>
          <w:szCs w:val="32"/>
        </w:rPr>
        <w:t>责追责。</w:t>
      </w:r>
    </w:p>
    <w:p w:rsidR="008C77D2" w:rsidRPr="00DE2652" w:rsidRDefault="008C77D2" w:rsidP="00DC5F9F">
      <w:pPr>
        <w:widowControl/>
        <w:spacing w:line="560" w:lineRule="exact"/>
        <w:jc w:val="center"/>
        <w:rPr>
          <w:rFonts w:ascii="仿宋" w:eastAsia="仿宋" w:hAnsi="仿宋" w:cs="宋体"/>
          <w:b/>
          <w:kern w:val="0"/>
          <w:sz w:val="32"/>
          <w:szCs w:val="32"/>
        </w:rPr>
      </w:pPr>
      <w:r w:rsidRPr="00DE2652">
        <w:rPr>
          <w:rFonts w:ascii="仿宋" w:eastAsia="仿宋" w:hAnsi="仿宋" w:cs="宋体"/>
          <w:b/>
          <w:kern w:val="0"/>
          <w:sz w:val="32"/>
          <w:szCs w:val="32"/>
        </w:rPr>
        <w:t>第十章</w:t>
      </w:r>
      <w:r w:rsidRPr="00DE2652">
        <w:rPr>
          <w:rFonts w:ascii="宋体" w:eastAsia="宋体" w:hAnsi="宋体" w:cs="宋体" w:hint="eastAsia"/>
          <w:b/>
          <w:kern w:val="0"/>
          <w:sz w:val="32"/>
          <w:szCs w:val="32"/>
        </w:rPr>
        <w:t>  </w:t>
      </w:r>
      <w:r w:rsidRPr="00DE2652">
        <w:rPr>
          <w:rFonts w:ascii="仿宋" w:eastAsia="仿宋" w:hAnsi="仿宋" w:cs="宋体"/>
          <w:b/>
          <w:kern w:val="0"/>
          <w:sz w:val="32"/>
          <w:szCs w:val="32"/>
        </w:rPr>
        <w:t>附则</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w:t>
      </w:r>
      <w:r w:rsidRPr="00DE2652">
        <w:rPr>
          <w:rFonts w:ascii="仿宋" w:eastAsia="仿宋" w:hAnsi="仿宋" w:cs="宋体"/>
          <w:b/>
          <w:kern w:val="0"/>
          <w:sz w:val="32"/>
          <w:szCs w:val="32"/>
        </w:rPr>
        <w:t xml:space="preserve">　第四十四条</w:t>
      </w:r>
      <w:r>
        <w:rPr>
          <w:rFonts w:ascii="宋体" w:eastAsia="宋体" w:hAnsi="宋体" w:cs="宋体" w:hint="eastAsia"/>
          <w:kern w:val="0"/>
          <w:sz w:val="32"/>
          <w:szCs w:val="32"/>
        </w:rPr>
        <w:t xml:space="preserve">  </w:t>
      </w:r>
      <w:r w:rsidRPr="00DE2652">
        <w:rPr>
          <w:rFonts w:ascii="仿宋" w:eastAsia="仿宋" w:hAnsi="仿宋" w:cs="宋体"/>
          <w:kern w:val="0"/>
          <w:sz w:val="32"/>
          <w:szCs w:val="32"/>
        </w:rPr>
        <w:t>中国人民解放军和中国人民武装警察部队党员教育管理工作规定，由中央军事委员会根据本条例制定。</w:t>
      </w:r>
    </w:p>
    <w:p w:rsidR="008C77D2" w:rsidRPr="00DE2652" w:rsidRDefault="008C77D2" w:rsidP="00DC5F9F">
      <w:pPr>
        <w:widowControl/>
        <w:spacing w:line="560" w:lineRule="exact"/>
        <w:jc w:val="left"/>
        <w:rPr>
          <w:rFonts w:ascii="仿宋" w:eastAsia="仿宋" w:hAnsi="仿宋" w:cs="宋体"/>
          <w:kern w:val="0"/>
          <w:sz w:val="32"/>
          <w:szCs w:val="32"/>
        </w:rPr>
      </w:pPr>
      <w:r w:rsidRPr="00DE2652">
        <w:rPr>
          <w:rFonts w:ascii="仿宋" w:eastAsia="仿宋" w:hAnsi="仿宋" w:cs="宋体"/>
          <w:kern w:val="0"/>
          <w:sz w:val="32"/>
          <w:szCs w:val="32"/>
        </w:rPr>
        <w:t xml:space="preserve">　</w:t>
      </w:r>
      <w:r w:rsidRPr="00DE2652">
        <w:rPr>
          <w:rFonts w:ascii="仿宋" w:eastAsia="仿宋" w:hAnsi="仿宋" w:cs="宋体"/>
          <w:b/>
          <w:kern w:val="0"/>
          <w:sz w:val="32"/>
          <w:szCs w:val="32"/>
        </w:rPr>
        <w:t xml:space="preserve">　第四十五条</w:t>
      </w:r>
      <w:r>
        <w:rPr>
          <w:rFonts w:ascii="仿宋" w:eastAsia="仿宋" w:hAnsi="仿宋" w:cs="宋体" w:hint="eastAsia"/>
          <w:kern w:val="0"/>
          <w:sz w:val="32"/>
          <w:szCs w:val="32"/>
        </w:rPr>
        <w:t xml:space="preserve">  </w:t>
      </w:r>
      <w:r w:rsidRPr="00DE2652">
        <w:rPr>
          <w:rFonts w:ascii="仿宋" w:eastAsia="仿宋" w:hAnsi="仿宋" w:cs="宋体"/>
          <w:kern w:val="0"/>
          <w:sz w:val="32"/>
          <w:szCs w:val="32"/>
        </w:rPr>
        <w:t>本条例由中央组织部负责解释。</w:t>
      </w:r>
    </w:p>
    <w:p w:rsidR="008C77D2" w:rsidRPr="00DE2652" w:rsidRDefault="008C77D2" w:rsidP="00DC5F9F">
      <w:pPr>
        <w:widowControl/>
        <w:spacing w:line="560" w:lineRule="exact"/>
        <w:jc w:val="left"/>
        <w:rPr>
          <w:rFonts w:ascii="仿宋" w:eastAsia="仿宋" w:hAnsi="仿宋"/>
          <w:sz w:val="32"/>
          <w:szCs w:val="32"/>
        </w:rPr>
      </w:pPr>
      <w:r w:rsidRPr="00DE2652">
        <w:rPr>
          <w:rFonts w:ascii="仿宋" w:eastAsia="仿宋" w:hAnsi="仿宋" w:cs="宋体"/>
          <w:kern w:val="0"/>
          <w:sz w:val="32"/>
          <w:szCs w:val="32"/>
        </w:rPr>
        <w:t xml:space="preserve">　　</w:t>
      </w:r>
      <w:r w:rsidRPr="00DE2652">
        <w:rPr>
          <w:rFonts w:ascii="仿宋" w:eastAsia="仿宋" w:hAnsi="仿宋" w:cs="宋体"/>
          <w:b/>
          <w:kern w:val="0"/>
          <w:sz w:val="32"/>
          <w:szCs w:val="32"/>
        </w:rPr>
        <w:t>第四十六条</w:t>
      </w:r>
      <w:r>
        <w:rPr>
          <w:rFonts w:ascii="宋体" w:eastAsia="宋体" w:hAnsi="宋体" w:cs="宋体" w:hint="eastAsia"/>
          <w:kern w:val="0"/>
          <w:sz w:val="32"/>
          <w:szCs w:val="32"/>
        </w:rPr>
        <w:t xml:space="preserve">  </w:t>
      </w:r>
      <w:r w:rsidRPr="00DE2652">
        <w:rPr>
          <w:rFonts w:ascii="仿宋" w:eastAsia="仿宋" w:hAnsi="仿宋" w:cs="宋体"/>
          <w:kern w:val="0"/>
          <w:sz w:val="32"/>
          <w:szCs w:val="32"/>
        </w:rPr>
        <w:t>本条例自2019年5月6日起施行。</w:t>
      </w:r>
    </w:p>
    <w:p w:rsidR="00F96DC3" w:rsidRDefault="00F96DC3" w:rsidP="00F96DC3">
      <w:pPr>
        <w:widowControl/>
        <w:spacing w:line="560" w:lineRule="exact"/>
        <w:jc w:val="left"/>
        <w:rPr>
          <w:rFonts w:ascii="仿宋" w:eastAsia="仿宋" w:hAnsi="仿宋"/>
          <w:sz w:val="32"/>
          <w:szCs w:val="32"/>
        </w:rPr>
      </w:pPr>
    </w:p>
    <w:p w:rsidR="008C77D2" w:rsidRDefault="008C77D2" w:rsidP="00F96DC3">
      <w:pPr>
        <w:widowControl/>
        <w:spacing w:line="560" w:lineRule="exact"/>
        <w:jc w:val="left"/>
        <w:rPr>
          <w:rFonts w:ascii="仿宋" w:eastAsia="仿宋" w:hAnsi="仿宋"/>
          <w:sz w:val="32"/>
          <w:szCs w:val="32"/>
        </w:rPr>
      </w:pPr>
    </w:p>
    <w:p w:rsidR="008C77D2" w:rsidRDefault="008C77D2" w:rsidP="00F96DC3">
      <w:pPr>
        <w:widowControl/>
        <w:spacing w:line="560" w:lineRule="exact"/>
        <w:jc w:val="left"/>
        <w:rPr>
          <w:rFonts w:ascii="仿宋" w:eastAsia="仿宋" w:hAnsi="仿宋"/>
          <w:sz w:val="32"/>
          <w:szCs w:val="32"/>
        </w:rPr>
      </w:pPr>
    </w:p>
    <w:p w:rsidR="008C77D2" w:rsidRDefault="008C77D2" w:rsidP="00F96DC3">
      <w:pPr>
        <w:widowControl/>
        <w:spacing w:line="560" w:lineRule="exact"/>
        <w:jc w:val="left"/>
        <w:rPr>
          <w:rFonts w:ascii="仿宋" w:eastAsia="仿宋" w:hAnsi="仿宋"/>
          <w:sz w:val="32"/>
          <w:szCs w:val="32"/>
        </w:rPr>
      </w:pPr>
    </w:p>
    <w:p w:rsidR="008C77D2" w:rsidRDefault="008C77D2" w:rsidP="00F96DC3">
      <w:pPr>
        <w:widowControl/>
        <w:spacing w:line="560" w:lineRule="exact"/>
        <w:jc w:val="left"/>
        <w:rPr>
          <w:rFonts w:ascii="仿宋" w:eastAsia="仿宋" w:hAnsi="仿宋"/>
          <w:sz w:val="32"/>
          <w:szCs w:val="32"/>
        </w:rPr>
      </w:pPr>
    </w:p>
    <w:p w:rsidR="008C77D2" w:rsidRDefault="008C77D2" w:rsidP="00F96DC3">
      <w:pPr>
        <w:widowControl/>
        <w:spacing w:line="560" w:lineRule="exact"/>
        <w:jc w:val="left"/>
        <w:rPr>
          <w:rFonts w:ascii="仿宋" w:eastAsia="仿宋" w:hAnsi="仿宋"/>
          <w:sz w:val="32"/>
          <w:szCs w:val="32"/>
        </w:rPr>
      </w:pPr>
    </w:p>
    <w:p w:rsidR="008C77D2" w:rsidRDefault="008C77D2" w:rsidP="00F96DC3">
      <w:pPr>
        <w:widowControl/>
        <w:spacing w:line="560" w:lineRule="exact"/>
        <w:jc w:val="left"/>
        <w:rPr>
          <w:rFonts w:ascii="仿宋" w:eastAsia="仿宋" w:hAnsi="仿宋"/>
          <w:sz w:val="32"/>
          <w:szCs w:val="32"/>
        </w:rPr>
      </w:pPr>
    </w:p>
    <w:p w:rsidR="008C77D2" w:rsidRDefault="008C77D2" w:rsidP="00F96DC3">
      <w:pPr>
        <w:widowControl/>
        <w:spacing w:line="560" w:lineRule="exact"/>
        <w:jc w:val="left"/>
        <w:rPr>
          <w:rFonts w:ascii="仿宋" w:eastAsia="仿宋" w:hAnsi="仿宋"/>
          <w:sz w:val="32"/>
          <w:szCs w:val="32"/>
        </w:rPr>
      </w:pPr>
    </w:p>
    <w:p w:rsidR="008C77D2" w:rsidRDefault="008C77D2" w:rsidP="00F96DC3">
      <w:pPr>
        <w:widowControl/>
        <w:spacing w:line="560" w:lineRule="exact"/>
        <w:jc w:val="left"/>
        <w:rPr>
          <w:rFonts w:ascii="仿宋" w:eastAsia="仿宋" w:hAnsi="仿宋"/>
          <w:sz w:val="32"/>
          <w:szCs w:val="32"/>
        </w:rPr>
      </w:pPr>
    </w:p>
    <w:p w:rsidR="008C77D2" w:rsidRDefault="008C77D2" w:rsidP="00F96DC3">
      <w:pPr>
        <w:widowControl/>
        <w:spacing w:line="560" w:lineRule="exact"/>
        <w:jc w:val="left"/>
        <w:rPr>
          <w:rFonts w:ascii="仿宋" w:eastAsia="仿宋" w:hAnsi="仿宋"/>
          <w:sz w:val="32"/>
          <w:szCs w:val="32"/>
        </w:rPr>
      </w:pPr>
    </w:p>
    <w:p w:rsidR="008C77D2" w:rsidRDefault="008C77D2" w:rsidP="00F96DC3">
      <w:pPr>
        <w:widowControl/>
        <w:spacing w:line="560" w:lineRule="exact"/>
        <w:jc w:val="left"/>
        <w:rPr>
          <w:rFonts w:ascii="仿宋" w:eastAsia="仿宋" w:hAnsi="仿宋"/>
          <w:sz w:val="32"/>
          <w:szCs w:val="32"/>
        </w:rPr>
      </w:pPr>
    </w:p>
    <w:p w:rsidR="00A504D8" w:rsidRPr="001C78A2" w:rsidRDefault="00A504D8" w:rsidP="00A504D8">
      <w:pPr>
        <w:widowControl/>
        <w:shd w:val="clear" w:color="auto" w:fill="FFFFFF"/>
        <w:spacing w:line="520" w:lineRule="exact"/>
        <w:jc w:val="center"/>
        <w:rPr>
          <w:rFonts w:asciiTheme="majorEastAsia" w:eastAsiaTheme="majorEastAsia" w:hAnsiTheme="majorEastAsia" w:cs="宋体"/>
          <w:color w:val="000000" w:themeColor="text1"/>
          <w:kern w:val="0"/>
          <w:sz w:val="44"/>
          <w:szCs w:val="44"/>
        </w:rPr>
      </w:pPr>
      <w:r w:rsidRPr="001C78A2">
        <w:rPr>
          <w:rFonts w:asciiTheme="majorEastAsia" w:eastAsiaTheme="majorEastAsia" w:hAnsiTheme="majorEastAsia" w:cs="宋体" w:hint="eastAsia"/>
          <w:bCs/>
          <w:color w:val="000000" w:themeColor="text1"/>
          <w:kern w:val="0"/>
          <w:sz w:val="44"/>
          <w:szCs w:val="44"/>
        </w:rPr>
        <w:lastRenderedPageBreak/>
        <w:t>职业技能提升行动方案（2019—2021年）</w:t>
      </w:r>
    </w:p>
    <w:p w:rsidR="00A504D8" w:rsidRDefault="00A504D8" w:rsidP="00DC5F9F">
      <w:pPr>
        <w:widowControl/>
        <w:shd w:val="clear" w:color="auto" w:fill="FFFFFF"/>
        <w:spacing w:line="560" w:lineRule="exact"/>
        <w:jc w:val="left"/>
        <w:rPr>
          <w:rFonts w:ascii="仿宋" w:eastAsia="仿宋" w:hAnsi="仿宋" w:cs="宋体"/>
          <w:color w:val="000000" w:themeColor="text1"/>
          <w:kern w:val="0"/>
          <w:sz w:val="32"/>
          <w:szCs w:val="32"/>
        </w:rPr>
      </w:pPr>
      <w:r w:rsidRPr="001C78A2">
        <w:rPr>
          <w:rFonts w:ascii="仿宋" w:eastAsia="仿宋" w:hAnsi="仿宋" w:cs="宋体" w:hint="eastAsia"/>
          <w:color w:val="000000" w:themeColor="text1"/>
          <w:kern w:val="0"/>
          <w:sz w:val="32"/>
          <w:szCs w:val="32"/>
        </w:rPr>
        <w:t xml:space="preserve">　　</w:t>
      </w:r>
    </w:p>
    <w:p w:rsidR="00A504D8" w:rsidRPr="001C78A2" w:rsidRDefault="00A504D8" w:rsidP="00DC5F9F">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1C78A2">
        <w:rPr>
          <w:rFonts w:ascii="仿宋" w:eastAsia="仿宋" w:hAnsi="仿宋" w:cs="宋体" w:hint="eastAsia"/>
          <w:color w:val="000000" w:themeColor="text1"/>
          <w:kern w:val="0"/>
          <w:sz w:val="32"/>
          <w:szCs w:val="32"/>
        </w:rPr>
        <w:t>为贯彻落实党中央、国务院决策部署，实施职业技能提升行动，制定以下方案。</w:t>
      </w:r>
    </w:p>
    <w:p w:rsidR="00A504D8" w:rsidRPr="001C78A2" w:rsidRDefault="00A504D8" w:rsidP="00DC5F9F">
      <w:pPr>
        <w:widowControl/>
        <w:shd w:val="clear" w:color="auto" w:fill="FFFFFF"/>
        <w:spacing w:line="560" w:lineRule="exact"/>
        <w:jc w:val="left"/>
        <w:rPr>
          <w:rFonts w:ascii="黑体" w:eastAsia="黑体" w:hAnsi="黑体" w:cs="宋体"/>
          <w:color w:val="000000" w:themeColor="text1"/>
          <w:kern w:val="0"/>
          <w:sz w:val="32"/>
          <w:szCs w:val="32"/>
        </w:rPr>
      </w:pPr>
      <w:r w:rsidRPr="001C78A2">
        <w:rPr>
          <w:rFonts w:ascii="仿宋" w:eastAsia="仿宋" w:hAnsi="仿宋" w:cs="宋体" w:hint="eastAsia"/>
          <w:b/>
          <w:bCs/>
          <w:color w:val="000000" w:themeColor="text1"/>
          <w:kern w:val="0"/>
          <w:sz w:val="32"/>
          <w:szCs w:val="32"/>
        </w:rPr>
        <w:t xml:space="preserve">　</w:t>
      </w:r>
      <w:r w:rsidRPr="001C78A2">
        <w:rPr>
          <w:rFonts w:ascii="黑体" w:eastAsia="黑体" w:hAnsi="黑体" w:cs="宋体" w:hint="eastAsia"/>
          <w:bCs/>
          <w:color w:val="000000" w:themeColor="text1"/>
          <w:kern w:val="0"/>
          <w:sz w:val="32"/>
          <w:szCs w:val="32"/>
        </w:rPr>
        <w:t xml:space="preserve">　一、总体要求和目标任务</w:t>
      </w:r>
    </w:p>
    <w:p w:rsidR="00A504D8" w:rsidRPr="001C78A2" w:rsidRDefault="00A504D8" w:rsidP="00DC5F9F">
      <w:pPr>
        <w:widowControl/>
        <w:shd w:val="clear" w:color="auto" w:fill="FFFFFF"/>
        <w:spacing w:line="560" w:lineRule="exact"/>
        <w:jc w:val="left"/>
        <w:rPr>
          <w:rFonts w:ascii="仿宋" w:eastAsia="仿宋" w:hAnsi="仿宋" w:cs="宋体"/>
          <w:color w:val="000000" w:themeColor="text1"/>
          <w:kern w:val="0"/>
          <w:sz w:val="32"/>
          <w:szCs w:val="32"/>
        </w:rPr>
      </w:pPr>
      <w:r w:rsidRPr="001C78A2">
        <w:rPr>
          <w:rFonts w:ascii="仿宋" w:eastAsia="仿宋" w:hAnsi="仿宋" w:cs="宋体" w:hint="eastAsia"/>
          <w:color w:val="000000" w:themeColor="text1"/>
          <w:kern w:val="0"/>
          <w:sz w:val="32"/>
          <w:szCs w:val="32"/>
        </w:rPr>
        <w:t xml:space="preserve">　</w:t>
      </w:r>
      <w:r w:rsidRPr="001C78A2">
        <w:rPr>
          <w:rFonts w:ascii="楷体" w:eastAsia="楷体" w:hAnsi="楷体" w:cs="宋体" w:hint="eastAsia"/>
          <w:b/>
          <w:color w:val="000000" w:themeColor="text1"/>
          <w:kern w:val="0"/>
          <w:sz w:val="32"/>
          <w:szCs w:val="32"/>
        </w:rPr>
        <w:t xml:space="preserve">　（一）总体要求。</w:t>
      </w:r>
      <w:r w:rsidRPr="001C78A2">
        <w:rPr>
          <w:rFonts w:ascii="仿宋" w:eastAsia="仿宋" w:hAnsi="仿宋" w:cs="宋体" w:hint="eastAsia"/>
          <w:color w:val="000000" w:themeColor="text1"/>
          <w:kern w:val="0"/>
          <w:sz w:val="32"/>
          <w:szCs w:val="32"/>
        </w:rPr>
        <w:t>以习近平新时代中国特色社会主义思想为指导，全面贯彻党的十九大和十九届二中、三中全会精神，把职业技能培训作为保持就业稳定、缓解结构性就业矛盾的关键举措，作为经济转型升级和高质量发展的重要支撑。坚持需求导向，服务经济社会发展，适应人民群众就业创业需要，大力推行终身职业技能培训制度，面向职工、就业重点群体、建档立</w:t>
      </w:r>
      <w:proofErr w:type="gramStart"/>
      <w:r w:rsidRPr="001C78A2">
        <w:rPr>
          <w:rFonts w:ascii="仿宋" w:eastAsia="仿宋" w:hAnsi="仿宋" w:cs="宋体" w:hint="eastAsia"/>
          <w:color w:val="000000" w:themeColor="text1"/>
          <w:kern w:val="0"/>
          <w:sz w:val="32"/>
          <w:szCs w:val="32"/>
        </w:rPr>
        <w:t>卡贫困</w:t>
      </w:r>
      <w:proofErr w:type="gramEnd"/>
      <w:r w:rsidRPr="001C78A2">
        <w:rPr>
          <w:rFonts w:ascii="仿宋" w:eastAsia="仿宋" w:hAnsi="仿宋" w:cs="宋体" w:hint="eastAsia"/>
          <w:color w:val="000000" w:themeColor="text1"/>
          <w:kern w:val="0"/>
          <w:sz w:val="32"/>
          <w:szCs w:val="32"/>
        </w:rPr>
        <w:t>劳动力（以下简称贫困劳动力）等城乡各类劳动者，大规模开展职业技能培训，加快建设知识型、技能型、创新型劳动者大军。</w:t>
      </w:r>
    </w:p>
    <w:p w:rsidR="00A504D8" w:rsidRPr="001C78A2" w:rsidRDefault="00A504D8" w:rsidP="00DC5F9F">
      <w:pPr>
        <w:widowControl/>
        <w:shd w:val="clear" w:color="auto" w:fill="FFFFFF"/>
        <w:spacing w:line="560" w:lineRule="exact"/>
        <w:jc w:val="left"/>
        <w:rPr>
          <w:rFonts w:ascii="仿宋" w:eastAsia="仿宋" w:hAnsi="仿宋" w:cs="宋体"/>
          <w:color w:val="000000" w:themeColor="text1"/>
          <w:kern w:val="0"/>
          <w:sz w:val="32"/>
          <w:szCs w:val="32"/>
        </w:rPr>
      </w:pPr>
      <w:r w:rsidRPr="001C78A2">
        <w:rPr>
          <w:rFonts w:ascii="仿宋" w:eastAsia="仿宋" w:hAnsi="仿宋" w:cs="宋体" w:hint="eastAsia"/>
          <w:color w:val="000000" w:themeColor="text1"/>
          <w:kern w:val="0"/>
          <w:sz w:val="32"/>
          <w:szCs w:val="32"/>
        </w:rPr>
        <w:t xml:space="preserve">　　</w:t>
      </w:r>
      <w:r w:rsidRPr="001C78A2">
        <w:rPr>
          <w:rFonts w:ascii="楷体" w:eastAsia="楷体" w:hAnsi="楷体" w:cs="宋体" w:hint="eastAsia"/>
          <w:b/>
          <w:color w:val="000000" w:themeColor="text1"/>
          <w:kern w:val="0"/>
          <w:sz w:val="32"/>
          <w:szCs w:val="32"/>
        </w:rPr>
        <w:t>（二）目标任务。</w:t>
      </w:r>
      <w:r w:rsidRPr="001C78A2">
        <w:rPr>
          <w:rFonts w:ascii="仿宋" w:eastAsia="仿宋" w:hAnsi="仿宋" w:cs="宋体" w:hint="eastAsia"/>
          <w:color w:val="000000" w:themeColor="text1"/>
          <w:kern w:val="0"/>
          <w:sz w:val="32"/>
          <w:szCs w:val="32"/>
        </w:rPr>
        <w:t>2019年至2021年，持续开展职业技能提升行动，提高培训针对性实效性，全面提升劳动者职业技能水平和就业创业能力。三年共开展各类补贴性职业技能培训5000万人次以上，其中2019年培训1500万人次以上；经过努力，到2021年底技能劳动者占就业人员总量的比例达到25%以上，高技能人才占技能劳动者的比例达到30%以上。</w:t>
      </w:r>
    </w:p>
    <w:p w:rsidR="00A504D8" w:rsidRPr="001C78A2" w:rsidRDefault="00A504D8" w:rsidP="00DC5F9F">
      <w:pPr>
        <w:widowControl/>
        <w:shd w:val="clear" w:color="auto" w:fill="FFFFFF"/>
        <w:spacing w:line="560" w:lineRule="exact"/>
        <w:jc w:val="left"/>
        <w:rPr>
          <w:rFonts w:ascii="黑体" w:eastAsia="黑体" w:hAnsi="黑体" w:cs="宋体"/>
          <w:color w:val="000000" w:themeColor="text1"/>
          <w:kern w:val="0"/>
          <w:sz w:val="32"/>
          <w:szCs w:val="32"/>
        </w:rPr>
      </w:pPr>
      <w:r w:rsidRPr="001C78A2">
        <w:rPr>
          <w:rFonts w:ascii="仿宋" w:eastAsia="仿宋" w:hAnsi="仿宋" w:cs="宋体" w:hint="eastAsia"/>
          <w:b/>
          <w:bCs/>
          <w:color w:val="000000" w:themeColor="text1"/>
          <w:kern w:val="0"/>
          <w:sz w:val="32"/>
          <w:szCs w:val="32"/>
        </w:rPr>
        <w:t xml:space="preserve">　　</w:t>
      </w:r>
      <w:r w:rsidRPr="001C78A2">
        <w:rPr>
          <w:rFonts w:ascii="黑体" w:eastAsia="黑体" w:hAnsi="黑体" w:cs="宋体" w:hint="eastAsia"/>
          <w:bCs/>
          <w:color w:val="000000" w:themeColor="text1"/>
          <w:kern w:val="0"/>
          <w:sz w:val="32"/>
          <w:szCs w:val="32"/>
        </w:rPr>
        <w:t>二、对职工等重点群体开展有针对性的职业技能培训</w:t>
      </w:r>
    </w:p>
    <w:p w:rsidR="00A504D8" w:rsidRPr="001C78A2" w:rsidRDefault="00A504D8" w:rsidP="00DC5F9F">
      <w:pPr>
        <w:widowControl/>
        <w:shd w:val="clear" w:color="auto" w:fill="FFFFFF"/>
        <w:spacing w:line="560" w:lineRule="exact"/>
        <w:jc w:val="left"/>
        <w:rPr>
          <w:rFonts w:ascii="仿宋" w:eastAsia="仿宋" w:hAnsi="仿宋" w:cs="宋体"/>
          <w:color w:val="000000" w:themeColor="text1"/>
          <w:kern w:val="0"/>
          <w:sz w:val="32"/>
          <w:szCs w:val="32"/>
        </w:rPr>
      </w:pPr>
      <w:r w:rsidRPr="001C78A2">
        <w:rPr>
          <w:rFonts w:ascii="仿宋" w:eastAsia="仿宋" w:hAnsi="仿宋" w:cs="宋体" w:hint="eastAsia"/>
          <w:color w:val="000000" w:themeColor="text1"/>
          <w:kern w:val="0"/>
          <w:sz w:val="32"/>
          <w:szCs w:val="32"/>
        </w:rPr>
        <w:t xml:space="preserve">　</w:t>
      </w:r>
      <w:r w:rsidRPr="001C78A2">
        <w:rPr>
          <w:rFonts w:ascii="楷体" w:eastAsia="楷体" w:hAnsi="楷体" w:cs="宋体" w:hint="eastAsia"/>
          <w:b/>
          <w:color w:val="000000" w:themeColor="text1"/>
          <w:kern w:val="0"/>
          <w:sz w:val="32"/>
          <w:szCs w:val="32"/>
        </w:rPr>
        <w:t xml:space="preserve">　（三）大力开展企业职工技能提升和转岗转业培训。</w:t>
      </w:r>
      <w:r w:rsidRPr="001C78A2">
        <w:rPr>
          <w:rFonts w:ascii="仿宋" w:eastAsia="仿宋" w:hAnsi="仿宋" w:cs="宋体" w:hint="eastAsia"/>
          <w:color w:val="000000" w:themeColor="text1"/>
          <w:kern w:val="0"/>
          <w:sz w:val="32"/>
          <w:szCs w:val="32"/>
        </w:rPr>
        <w:t>企业需制定职工培训计划，开展适应岗位需求和发展需要的技能培训，广泛组织岗前培训、在岗培训、脱产培训，开展岗位练兵、技能竞赛、在线学习等活动，大力开展高技能人才培训，组织实施高</w:t>
      </w:r>
      <w:r w:rsidRPr="001C78A2">
        <w:rPr>
          <w:rFonts w:ascii="仿宋" w:eastAsia="仿宋" w:hAnsi="仿宋" w:cs="宋体" w:hint="eastAsia"/>
          <w:color w:val="000000" w:themeColor="text1"/>
          <w:kern w:val="0"/>
          <w:sz w:val="32"/>
          <w:szCs w:val="32"/>
        </w:rPr>
        <w:lastRenderedPageBreak/>
        <w:t>技能领军人才和产业紧缺人才境外培训。发挥行业、龙头企业和培训机构作用，引导帮助中小</w:t>
      </w:r>
      <w:proofErr w:type="gramStart"/>
      <w:r w:rsidRPr="001C78A2">
        <w:rPr>
          <w:rFonts w:ascii="仿宋" w:eastAsia="仿宋" w:hAnsi="仿宋" w:cs="宋体" w:hint="eastAsia"/>
          <w:color w:val="000000" w:themeColor="text1"/>
          <w:kern w:val="0"/>
          <w:sz w:val="32"/>
          <w:szCs w:val="32"/>
        </w:rPr>
        <w:t>微企业</w:t>
      </w:r>
      <w:proofErr w:type="gramEnd"/>
      <w:r w:rsidRPr="001C78A2">
        <w:rPr>
          <w:rFonts w:ascii="仿宋" w:eastAsia="仿宋" w:hAnsi="仿宋" w:cs="宋体" w:hint="eastAsia"/>
          <w:color w:val="000000" w:themeColor="text1"/>
          <w:kern w:val="0"/>
          <w:sz w:val="32"/>
          <w:szCs w:val="32"/>
        </w:rPr>
        <w:t>开展职工培训。实施高危行业领域安全技能提升行动计划，化工、矿山等高危行业企业要组织从业人员和各类特种作业人员普遍开展安全技能培训，严格执行从业人员安全技能培训合格后上岗制度。支持帮助困难企业开展转岗转业培训。在全国各类企业全面推行企业新型学徒制、现代学徒制培训，三年培训</w:t>
      </w:r>
      <w:proofErr w:type="gramStart"/>
      <w:r w:rsidRPr="001C78A2">
        <w:rPr>
          <w:rFonts w:ascii="仿宋" w:eastAsia="仿宋" w:hAnsi="仿宋" w:cs="宋体" w:hint="eastAsia"/>
          <w:color w:val="000000" w:themeColor="text1"/>
          <w:kern w:val="0"/>
          <w:sz w:val="32"/>
          <w:szCs w:val="32"/>
        </w:rPr>
        <w:t>100万新型</w:t>
      </w:r>
      <w:proofErr w:type="gramEnd"/>
      <w:r w:rsidRPr="001C78A2">
        <w:rPr>
          <w:rFonts w:ascii="仿宋" w:eastAsia="仿宋" w:hAnsi="仿宋" w:cs="宋体" w:hint="eastAsia"/>
          <w:color w:val="000000" w:themeColor="text1"/>
          <w:kern w:val="0"/>
          <w:sz w:val="32"/>
          <w:szCs w:val="32"/>
        </w:rPr>
        <w:t>学徒。推进产教融合、校企合作，实现学校培养与企业用人的有效衔接。鼓励企业与参训职工协商一致灵活调整工作时间，保障职工参训期间应有的工资福利待遇。</w:t>
      </w:r>
    </w:p>
    <w:p w:rsidR="00A504D8" w:rsidRPr="001C78A2" w:rsidRDefault="00A504D8" w:rsidP="00DC5F9F">
      <w:pPr>
        <w:widowControl/>
        <w:shd w:val="clear" w:color="auto" w:fill="FFFFFF"/>
        <w:spacing w:line="560" w:lineRule="exact"/>
        <w:jc w:val="left"/>
        <w:rPr>
          <w:rFonts w:ascii="仿宋" w:eastAsia="仿宋" w:hAnsi="仿宋" w:cs="宋体"/>
          <w:color w:val="000000" w:themeColor="text1"/>
          <w:kern w:val="0"/>
          <w:sz w:val="32"/>
          <w:szCs w:val="32"/>
        </w:rPr>
      </w:pPr>
      <w:r w:rsidRPr="001C78A2">
        <w:rPr>
          <w:rFonts w:ascii="仿宋" w:eastAsia="仿宋" w:hAnsi="仿宋" w:cs="宋体" w:hint="eastAsia"/>
          <w:color w:val="000000" w:themeColor="text1"/>
          <w:kern w:val="0"/>
          <w:sz w:val="32"/>
          <w:szCs w:val="32"/>
        </w:rPr>
        <w:t xml:space="preserve">　　</w:t>
      </w:r>
      <w:r w:rsidRPr="001C78A2">
        <w:rPr>
          <w:rFonts w:ascii="楷体" w:eastAsia="楷体" w:hAnsi="楷体" w:cs="宋体" w:hint="eastAsia"/>
          <w:b/>
          <w:color w:val="000000" w:themeColor="text1"/>
          <w:kern w:val="0"/>
          <w:sz w:val="32"/>
          <w:szCs w:val="32"/>
        </w:rPr>
        <w:t>（四）对就业重点群体开展职业技能提升培训和创业培训。</w:t>
      </w:r>
      <w:r w:rsidRPr="001C78A2">
        <w:rPr>
          <w:rFonts w:ascii="仿宋" w:eastAsia="仿宋" w:hAnsi="仿宋" w:cs="宋体" w:hint="eastAsia"/>
          <w:color w:val="000000" w:themeColor="text1"/>
          <w:kern w:val="0"/>
          <w:sz w:val="32"/>
          <w:szCs w:val="32"/>
        </w:rPr>
        <w:t>面向农村转移就业劳动者特别是新生代农民工、城乡未继续升学初高中毕业生（以下称“两后生”）等青年、下岗失业人员、退役军人、就业困难人员（含残疾人），持续实施农民工“春潮行动”、“求学圆梦行动”、新生代农民工职业技能提升计划和返乡创业培训计划以及劳动预备培训、就业技能培训、职业技能提升培训等专项培训，全面提升职业技能和就业创业能力。对有创业愿望的开展创业培训，加强创业培训项目开发、创业担保贷款、后续扶持等服务。围绕乡村振兴战略，实施新型职业农民培育工程和农村实用人才带头人素质提升计划，开展职业农民技能培训。</w:t>
      </w:r>
    </w:p>
    <w:p w:rsidR="00A504D8" w:rsidRPr="001C78A2" w:rsidRDefault="00A504D8" w:rsidP="00DC5F9F">
      <w:pPr>
        <w:widowControl/>
        <w:shd w:val="clear" w:color="auto" w:fill="FFFFFF"/>
        <w:spacing w:line="560" w:lineRule="exact"/>
        <w:jc w:val="left"/>
        <w:rPr>
          <w:rFonts w:ascii="仿宋" w:eastAsia="仿宋" w:hAnsi="仿宋" w:cs="宋体"/>
          <w:color w:val="000000" w:themeColor="text1"/>
          <w:kern w:val="0"/>
          <w:sz w:val="32"/>
          <w:szCs w:val="32"/>
        </w:rPr>
      </w:pPr>
      <w:r w:rsidRPr="001C78A2">
        <w:rPr>
          <w:rFonts w:ascii="仿宋" w:eastAsia="仿宋" w:hAnsi="仿宋" w:cs="宋体" w:hint="eastAsia"/>
          <w:color w:val="000000" w:themeColor="text1"/>
          <w:kern w:val="0"/>
          <w:sz w:val="32"/>
          <w:szCs w:val="32"/>
        </w:rPr>
        <w:t xml:space="preserve">　　</w:t>
      </w:r>
      <w:r w:rsidRPr="001C78A2">
        <w:rPr>
          <w:rFonts w:ascii="楷体" w:eastAsia="楷体" w:hAnsi="楷体" w:cs="宋体" w:hint="eastAsia"/>
          <w:b/>
          <w:color w:val="000000" w:themeColor="text1"/>
          <w:kern w:val="0"/>
          <w:sz w:val="32"/>
          <w:szCs w:val="32"/>
        </w:rPr>
        <w:t>（五）加大贫困劳动力和贫困家庭子女技能扶贫工作力度。</w:t>
      </w:r>
      <w:r w:rsidRPr="001C78A2">
        <w:rPr>
          <w:rFonts w:ascii="仿宋" w:eastAsia="仿宋" w:hAnsi="仿宋" w:cs="宋体" w:hint="eastAsia"/>
          <w:color w:val="000000" w:themeColor="text1"/>
          <w:kern w:val="0"/>
          <w:sz w:val="32"/>
          <w:szCs w:val="32"/>
        </w:rPr>
        <w:t>聚焦贫困地区特别是“三区三州”等深度贫困地区，鼓励通过项目</w:t>
      </w:r>
      <w:proofErr w:type="gramStart"/>
      <w:r w:rsidRPr="001C78A2">
        <w:rPr>
          <w:rFonts w:ascii="仿宋" w:eastAsia="仿宋" w:hAnsi="仿宋" w:cs="宋体" w:hint="eastAsia"/>
          <w:color w:val="000000" w:themeColor="text1"/>
          <w:kern w:val="0"/>
          <w:sz w:val="32"/>
          <w:szCs w:val="32"/>
        </w:rPr>
        <w:t>制购买</w:t>
      </w:r>
      <w:proofErr w:type="gramEnd"/>
      <w:r w:rsidRPr="001C78A2">
        <w:rPr>
          <w:rFonts w:ascii="仿宋" w:eastAsia="仿宋" w:hAnsi="仿宋" w:cs="宋体" w:hint="eastAsia"/>
          <w:color w:val="000000" w:themeColor="text1"/>
          <w:kern w:val="0"/>
          <w:sz w:val="32"/>
          <w:szCs w:val="32"/>
        </w:rPr>
        <w:t>服务等方式为贫困劳动力提供免费职业技能培训，并在培训期间按规定通过就业补助资金给予生活费（含交通费，下同）</w:t>
      </w:r>
      <w:r w:rsidRPr="001C78A2">
        <w:rPr>
          <w:rFonts w:ascii="仿宋" w:eastAsia="仿宋" w:hAnsi="仿宋" w:cs="宋体" w:hint="eastAsia"/>
          <w:color w:val="000000" w:themeColor="text1"/>
          <w:kern w:val="0"/>
          <w:sz w:val="32"/>
          <w:szCs w:val="32"/>
        </w:rPr>
        <w:lastRenderedPageBreak/>
        <w:t>补贴，不断提高参</w:t>
      </w:r>
      <w:proofErr w:type="gramStart"/>
      <w:r w:rsidRPr="001C78A2">
        <w:rPr>
          <w:rFonts w:ascii="仿宋" w:eastAsia="仿宋" w:hAnsi="仿宋" w:cs="宋体" w:hint="eastAsia"/>
          <w:color w:val="000000" w:themeColor="text1"/>
          <w:kern w:val="0"/>
          <w:sz w:val="32"/>
          <w:szCs w:val="32"/>
        </w:rPr>
        <w:t>训</w:t>
      </w:r>
      <w:proofErr w:type="gramEnd"/>
      <w:r w:rsidRPr="001C78A2">
        <w:rPr>
          <w:rFonts w:ascii="仿宋" w:eastAsia="仿宋" w:hAnsi="仿宋" w:cs="宋体" w:hint="eastAsia"/>
          <w:color w:val="000000" w:themeColor="text1"/>
          <w:kern w:val="0"/>
          <w:sz w:val="32"/>
          <w:szCs w:val="32"/>
        </w:rPr>
        <w:t>贫困人员占贫困劳动力比重。持续推进东西部扶贫协作框架下职业教育、职业技能培训帮扶和贫困村创业致富带头人培训。深入推进技能脱贫千校行动和深度贫困地区技能扶贫行动，对接受技工教育的贫困家庭学生，按规定落实中等职业教育国家助学金和免学费等政策；对子女接受技工教育的贫困家庭，按政策给予补助。</w:t>
      </w:r>
    </w:p>
    <w:p w:rsidR="00A504D8" w:rsidRPr="001C78A2" w:rsidRDefault="00A504D8" w:rsidP="00DC5F9F">
      <w:pPr>
        <w:widowControl/>
        <w:shd w:val="clear" w:color="auto" w:fill="FFFFFF"/>
        <w:spacing w:line="560" w:lineRule="exact"/>
        <w:jc w:val="left"/>
        <w:rPr>
          <w:rFonts w:ascii="黑体" w:eastAsia="黑体" w:hAnsi="黑体" w:cs="宋体"/>
          <w:color w:val="000000" w:themeColor="text1"/>
          <w:kern w:val="0"/>
          <w:sz w:val="32"/>
          <w:szCs w:val="32"/>
        </w:rPr>
      </w:pPr>
      <w:r w:rsidRPr="001C78A2">
        <w:rPr>
          <w:rFonts w:ascii="仿宋" w:eastAsia="仿宋" w:hAnsi="仿宋" w:cs="宋体" w:hint="eastAsia"/>
          <w:b/>
          <w:bCs/>
          <w:color w:val="000000" w:themeColor="text1"/>
          <w:kern w:val="0"/>
          <w:sz w:val="32"/>
          <w:szCs w:val="32"/>
        </w:rPr>
        <w:t xml:space="preserve">　　</w:t>
      </w:r>
      <w:r w:rsidRPr="001C78A2">
        <w:rPr>
          <w:rFonts w:ascii="黑体" w:eastAsia="黑体" w:hAnsi="黑体" w:cs="宋体" w:hint="eastAsia"/>
          <w:bCs/>
          <w:color w:val="000000" w:themeColor="text1"/>
          <w:kern w:val="0"/>
          <w:sz w:val="32"/>
          <w:szCs w:val="32"/>
        </w:rPr>
        <w:t>三、激发培训主体积极性，有效增加培训供给</w:t>
      </w:r>
    </w:p>
    <w:p w:rsidR="00A504D8" w:rsidRPr="001C78A2" w:rsidRDefault="00A504D8" w:rsidP="00DC5F9F">
      <w:pPr>
        <w:widowControl/>
        <w:shd w:val="clear" w:color="auto" w:fill="FFFFFF"/>
        <w:spacing w:line="560" w:lineRule="exact"/>
        <w:jc w:val="left"/>
        <w:rPr>
          <w:rFonts w:ascii="仿宋" w:eastAsia="仿宋" w:hAnsi="仿宋" w:cs="宋体"/>
          <w:color w:val="000000" w:themeColor="text1"/>
          <w:kern w:val="0"/>
          <w:sz w:val="32"/>
          <w:szCs w:val="32"/>
        </w:rPr>
      </w:pPr>
      <w:r w:rsidRPr="001C78A2">
        <w:rPr>
          <w:rFonts w:ascii="仿宋" w:eastAsia="仿宋" w:hAnsi="仿宋" w:cs="宋体" w:hint="eastAsia"/>
          <w:color w:val="000000" w:themeColor="text1"/>
          <w:kern w:val="0"/>
          <w:sz w:val="32"/>
          <w:szCs w:val="32"/>
        </w:rPr>
        <w:t xml:space="preserve">　　</w:t>
      </w:r>
      <w:r w:rsidRPr="001C78A2">
        <w:rPr>
          <w:rFonts w:ascii="楷体" w:eastAsia="楷体" w:hAnsi="楷体" w:cs="宋体" w:hint="eastAsia"/>
          <w:b/>
          <w:color w:val="000000" w:themeColor="text1"/>
          <w:kern w:val="0"/>
          <w:sz w:val="32"/>
          <w:szCs w:val="32"/>
        </w:rPr>
        <w:t>（六）支持企业兴办职业技能培训。</w:t>
      </w:r>
      <w:r w:rsidRPr="001C78A2">
        <w:rPr>
          <w:rFonts w:ascii="仿宋" w:eastAsia="仿宋" w:hAnsi="仿宋" w:cs="宋体" w:hint="eastAsia"/>
          <w:color w:val="000000" w:themeColor="text1"/>
          <w:kern w:val="0"/>
          <w:sz w:val="32"/>
          <w:szCs w:val="32"/>
        </w:rPr>
        <w:t>支持各类企业特别是规模以上企业或者吸纳就业人数较多的企业设立职工培训中心，鼓励企业与职业院校（含技工院校，下同）共建实训中心、教学工厂等，积极建设培育一批产教融合型企业。企业举办或参与举办职业院校的，各级政府可按规定根据毕业生就业人数或培训实</w:t>
      </w:r>
      <w:proofErr w:type="gramStart"/>
      <w:r w:rsidRPr="001C78A2">
        <w:rPr>
          <w:rFonts w:ascii="仿宋" w:eastAsia="仿宋" w:hAnsi="仿宋" w:cs="宋体" w:hint="eastAsia"/>
          <w:color w:val="000000" w:themeColor="text1"/>
          <w:kern w:val="0"/>
          <w:sz w:val="32"/>
          <w:szCs w:val="32"/>
        </w:rPr>
        <w:t>训人数</w:t>
      </w:r>
      <w:proofErr w:type="gramEnd"/>
      <w:r w:rsidRPr="001C78A2">
        <w:rPr>
          <w:rFonts w:ascii="仿宋" w:eastAsia="仿宋" w:hAnsi="仿宋" w:cs="宋体" w:hint="eastAsia"/>
          <w:color w:val="000000" w:themeColor="text1"/>
          <w:kern w:val="0"/>
          <w:sz w:val="32"/>
          <w:szCs w:val="32"/>
        </w:rPr>
        <w:t>给予支持。支持企业设立高技能人才培训基地和技能大师工作室，企业可通过职工教育经费提供相应的资金支持，政府按规定通过就业补助资金给予补助。支持高危企业集中的地区建设安全生产和技能实训基地。</w:t>
      </w:r>
    </w:p>
    <w:p w:rsidR="00A504D8" w:rsidRPr="001C78A2" w:rsidRDefault="00A504D8" w:rsidP="00DC5F9F">
      <w:pPr>
        <w:widowControl/>
        <w:shd w:val="clear" w:color="auto" w:fill="FFFFFF"/>
        <w:spacing w:line="560" w:lineRule="exact"/>
        <w:jc w:val="left"/>
        <w:rPr>
          <w:rFonts w:ascii="仿宋" w:eastAsia="仿宋" w:hAnsi="仿宋" w:cs="宋体"/>
          <w:color w:val="000000" w:themeColor="text1"/>
          <w:kern w:val="0"/>
          <w:sz w:val="32"/>
          <w:szCs w:val="32"/>
        </w:rPr>
      </w:pPr>
      <w:r w:rsidRPr="001C78A2">
        <w:rPr>
          <w:rFonts w:ascii="仿宋" w:eastAsia="仿宋" w:hAnsi="仿宋" w:cs="宋体" w:hint="eastAsia"/>
          <w:color w:val="000000" w:themeColor="text1"/>
          <w:kern w:val="0"/>
          <w:sz w:val="32"/>
          <w:szCs w:val="32"/>
        </w:rPr>
        <w:t xml:space="preserve">　　</w:t>
      </w:r>
      <w:r w:rsidRPr="001C78A2">
        <w:rPr>
          <w:rFonts w:ascii="楷体" w:eastAsia="楷体" w:hAnsi="楷体" w:cs="宋体" w:hint="eastAsia"/>
          <w:b/>
          <w:color w:val="000000" w:themeColor="text1"/>
          <w:kern w:val="0"/>
          <w:sz w:val="32"/>
          <w:szCs w:val="32"/>
        </w:rPr>
        <w:t>（七）推动职业院校扩大培训规模。</w:t>
      </w:r>
      <w:r w:rsidRPr="001C78A2">
        <w:rPr>
          <w:rFonts w:ascii="仿宋" w:eastAsia="仿宋" w:hAnsi="仿宋" w:cs="宋体" w:hint="eastAsia"/>
          <w:color w:val="000000" w:themeColor="text1"/>
          <w:kern w:val="0"/>
          <w:sz w:val="32"/>
          <w:szCs w:val="32"/>
        </w:rPr>
        <w:t>支持职业院校开展补贴性培训，扩大面向职工、就业重点群体和贫困劳动力的培训规模。在院校启动“学历证书+若干职业技能等级证书”制度试点工作，按《国务院关于印发国家职业教育改革实施方案的通知》（国发〔2019〕4号）规定执行。在核定职业院校绩效工资总量时，可向承担职业技能培训工作的单位倾斜。允许职业院校将一定比例的培训收入纳入学校公用经费，学校培训工作量可按一定比例折</w:t>
      </w:r>
      <w:r w:rsidRPr="001C78A2">
        <w:rPr>
          <w:rFonts w:ascii="仿宋" w:eastAsia="仿宋" w:hAnsi="仿宋" w:cs="宋体" w:hint="eastAsia"/>
          <w:color w:val="000000" w:themeColor="text1"/>
          <w:kern w:val="0"/>
          <w:sz w:val="32"/>
          <w:szCs w:val="32"/>
        </w:rPr>
        <w:lastRenderedPageBreak/>
        <w:t>算成全日制学生培养工作量。职业院校在内部分配时，应向承担职业技能培训工作的一线教师倾斜，保障其合理待遇。</w:t>
      </w:r>
    </w:p>
    <w:p w:rsidR="00A504D8" w:rsidRPr="001C78A2" w:rsidRDefault="00A504D8" w:rsidP="00DC5F9F">
      <w:pPr>
        <w:widowControl/>
        <w:shd w:val="clear" w:color="auto" w:fill="FFFFFF"/>
        <w:spacing w:line="560" w:lineRule="exact"/>
        <w:jc w:val="left"/>
        <w:rPr>
          <w:rFonts w:ascii="仿宋" w:eastAsia="仿宋" w:hAnsi="仿宋" w:cs="宋体"/>
          <w:color w:val="000000" w:themeColor="text1"/>
          <w:kern w:val="0"/>
          <w:sz w:val="32"/>
          <w:szCs w:val="32"/>
        </w:rPr>
      </w:pPr>
      <w:r w:rsidRPr="001C78A2">
        <w:rPr>
          <w:rFonts w:ascii="仿宋" w:eastAsia="仿宋" w:hAnsi="仿宋" w:cs="宋体" w:hint="eastAsia"/>
          <w:color w:val="000000" w:themeColor="text1"/>
          <w:kern w:val="0"/>
          <w:sz w:val="32"/>
          <w:szCs w:val="32"/>
        </w:rPr>
        <w:t xml:space="preserve">　　</w:t>
      </w:r>
      <w:r w:rsidRPr="001C78A2">
        <w:rPr>
          <w:rFonts w:ascii="楷体" w:eastAsia="楷体" w:hAnsi="楷体" w:cs="宋体" w:hint="eastAsia"/>
          <w:b/>
          <w:color w:val="000000" w:themeColor="text1"/>
          <w:kern w:val="0"/>
          <w:sz w:val="32"/>
          <w:szCs w:val="32"/>
        </w:rPr>
        <w:t>（八）鼓励支持社会培训和评价机构开展职业技能培训和评价工作。</w:t>
      </w:r>
      <w:r w:rsidRPr="001C78A2">
        <w:rPr>
          <w:rFonts w:ascii="仿宋" w:eastAsia="仿宋" w:hAnsi="仿宋" w:cs="宋体" w:hint="eastAsia"/>
          <w:color w:val="000000" w:themeColor="text1"/>
          <w:kern w:val="0"/>
          <w:sz w:val="32"/>
          <w:szCs w:val="32"/>
        </w:rPr>
        <w:t>不断培育发展壮大社会培训和评价机构，支持培训和评价机构建立同业交流平台，促进行业发展，加强行业自律。民办职业培训和评价机构在政府购买服务、校企合作、实训基地建设等方面与公办同类机构享受同等待遇。</w:t>
      </w:r>
    </w:p>
    <w:p w:rsidR="00A504D8" w:rsidRPr="001C78A2" w:rsidRDefault="00A504D8" w:rsidP="00DC5F9F">
      <w:pPr>
        <w:widowControl/>
        <w:shd w:val="clear" w:color="auto" w:fill="FFFFFF"/>
        <w:spacing w:line="560" w:lineRule="exact"/>
        <w:jc w:val="left"/>
        <w:rPr>
          <w:rFonts w:ascii="仿宋" w:eastAsia="仿宋" w:hAnsi="仿宋" w:cs="宋体"/>
          <w:color w:val="000000" w:themeColor="text1"/>
          <w:kern w:val="0"/>
          <w:sz w:val="32"/>
          <w:szCs w:val="32"/>
        </w:rPr>
      </w:pPr>
      <w:r w:rsidRPr="001C78A2">
        <w:rPr>
          <w:rFonts w:ascii="仿宋" w:eastAsia="仿宋" w:hAnsi="仿宋" w:cs="宋体" w:hint="eastAsia"/>
          <w:color w:val="000000" w:themeColor="text1"/>
          <w:kern w:val="0"/>
          <w:sz w:val="32"/>
          <w:szCs w:val="32"/>
        </w:rPr>
        <w:t xml:space="preserve">　　</w:t>
      </w:r>
      <w:r w:rsidRPr="001C78A2">
        <w:rPr>
          <w:rFonts w:ascii="楷体" w:eastAsia="楷体" w:hAnsi="楷体" w:cs="宋体" w:hint="eastAsia"/>
          <w:b/>
          <w:color w:val="000000" w:themeColor="text1"/>
          <w:kern w:val="0"/>
          <w:sz w:val="32"/>
          <w:szCs w:val="32"/>
        </w:rPr>
        <w:t>（九）创新培训内容。</w:t>
      </w:r>
      <w:r w:rsidRPr="001C78A2">
        <w:rPr>
          <w:rFonts w:ascii="仿宋" w:eastAsia="仿宋" w:hAnsi="仿宋" w:cs="宋体" w:hint="eastAsia"/>
          <w:color w:val="000000" w:themeColor="text1"/>
          <w:kern w:val="0"/>
          <w:sz w:val="32"/>
          <w:szCs w:val="32"/>
        </w:rPr>
        <w:t>加强职业技能、通用职业素质和求职能力等综合性培训，将职业道德、职业规范、工匠精神、质量意识、法律意识和相关法律法规、安全环保和健康卫生、就业指导等内容贯穿职业技能培训全过程。坚持需求导向，围绕市场急需紧缺职业开展家政、养老服务、托幼、保安、电商、汽修、电工、妇女手工等就业技能培训；围绕促进创业开展经营管理、品牌建设、市场拓展、风险防控</w:t>
      </w:r>
      <w:proofErr w:type="gramStart"/>
      <w:r w:rsidRPr="001C78A2">
        <w:rPr>
          <w:rFonts w:ascii="仿宋" w:eastAsia="仿宋" w:hAnsi="仿宋" w:cs="宋体" w:hint="eastAsia"/>
          <w:color w:val="000000" w:themeColor="text1"/>
          <w:kern w:val="0"/>
          <w:sz w:val="32"/>
          <w:szCs w:val="32"/>
        </w:rPr>
        <w:t>等创业</w:t>
      </w:r>
      <w:proofErr w:type="gramEnd"/>
      <w:r w:rsidRPr="001C78A2">
        <w:rPr>
          <w:rFonts w:ascii="仿宋" w:eastAsia="仿宋" w:hAnsi="仿宋" w:cs="宋体" w:hint="eastAsia"/>
          <w:color w:val="000000" w:themeColor="text1"/>
          <w:kern w:val="0"/>
          <w:sz w:val="32"/>
          <w:szCs w:val="32"/>
        </w:rPr>
        <w:t>指导培训；围绕经济社会发展开展先进制造业、战略性新兴产业、现代服务业以及循环农业、智慧农业、智能建筑、智慧城市建设等新产业培训；加大人工智能、云计算、大数据等新职业新技能培训力度。</w:t>
      </w:r>
    </w:p>
    <w:p w:rsidR="00A504D8" w:rsidRPr="001C78A2" w:rsidRDefault="00A504D8" w:rsidP="00DC5F9F">
      <w:pPr>
        <w:widowControl/>
        <w:shd w:val="clear" w:color="auto" w:fill="FFFFFF"/>
        <w:spacing w:line="560" w:lineRule="exact"/>
        <w:jc w:val="left"/>
        <w:rPr>
          <w:rFonts w:ascii="仿宋" w:eastAsia="仿宋" w:hAnsi="仿宋" w:cs="宋体"/>
          <w:color w:val="000000" w:themeColor="text1"/>
          <w:kern w:val="0"/>
          <w:sz w:val="32"/>
          <w:szCs w:val="32"/>
        </w:rPr>
      </w:pPr>
      <w:r w:rsidRPr="001C78A2">
        <w:rPr>
          <w:rFonts w:ascii="仿宋" w:eastAsia="仿宋" w:hAnsi="仿宋" w:cs="宋体" w:hint="eastAsia"/>
          <w:color w:val="000000" w:themeColor="text1"/>
          <w:kern w:val="0"/>
          <w:sz w:val="32"/>
          <w:szCs w:val="32"/>
        </w:rPr>
        <w:t xml:space="preserve">　　</w:t>
      </w:r>
      <w:r w:rsidRPr="001C78A2">
        <w:rPr>
          <w:rFonts w:ascii="楷体" w:eastAsia="楷体" w:hAnsi="楷体" w:cs="宋体" w:hint="eastAsia"/>
          <w:b/>
          <w:color w:val="000000" w:themeColor="text1"/>
          <w:kern w:val="0"/>
          <w:sz w:val="32"/>
          <w:szCs w:val="32"/>
        </w:rPr>
        <w:t>（十）加强职业技能培训基础能力建设。</w:t>
      </w:r>
      <w:r w:rsidRPr="001C78A2">
        <w:rPr>
          <w:rFonts w:ascii="仿宋" w:eastAsia="仿宋" w:hAnsi="仿宋" w:cs="宋体" w:hint="eastAsia"/>
          <w:color w:val="000000" w:themeColor="text1"/>
          <w:kern w:val="0"/>
          <w:sz w:val="32"/>
          <w:szCs w:val="32"/>
        </w:rPr>
        <w:t>有条件的地区可对企业、院校、培训机构的实</w:t>
      </w:r>
      <w:proofErr w:type="gramStart"/>
      <w:r w:rsidRPr="001C78A2">
        <w:rPr>
          <w:rFonts w:ascii="仿宋" w:eastAsia="仿宋" w:hAnsi="仿宋" w:cs="宋体" w:hint="eastAsia"/>
          <w:color w:val="000000" w:themeColor="text1"/>
          <w:kern w:val="0"/>
          <w:sz w:val="32"/>
          <w:szCs w:val="32"/>
        </w:rPr>
        <w:t>训设施</w:t>
      </w:r>
      <w:proofErr w:type="gramEnd"/>
      <w:r w:rsidRPr="001C78A2">
        <w:rPr>
          <w:rFonts w:ascii="仿宋" w:eastAsia="仿宋" w:hAnsi="仿宋" w:cs="宋体" w:hint="eastAsia"/>
          <w:color w:val="000000" w:themeColor="text1"/>
          <w:kern w:val="0"/>
          <w:sz w:val="32"/>
          <w:szCs w:val="32"/>
        </w:rPr>
        <w:t>设备升级改造予以支持。支持建设产教融合实训基地和公共实训基地，加强职业训练院建设，积极推进职业技能培训资源共建共享。大力推广“工学一体化”、“职业培训包”、“互联网+”等先进培训方式，鼓励建设互联网培训平台。加强师资建设，职业院校和培训机构实行专兼职教师制度，可按规定自主招聘企业技能人才任教。加快职业技能培训</w:t>
      </w:r>
      <w:r w:rsidRPr="001C78A2">
        <w:rPr>
          <w:rFonts w:ascii="仿宋" w:eastAsia="仿宋" w:hAnsi="仿宋" w:cs="宋体" w:hint="eastAsia"/>
          <w:color w:val="000000" w:themeColor="text1"/>
          <w:kern w:val="0"/>
          <w:sz w:val="32"/>
          <w:szCs w:val="32"/>
        </w:rPr>
        <w:lastRenderedPageBreak/>
        <w:t>教材开发，规范管理，提高教材质量。完善培训统计工作，实施补贴性培训实名制信息管理，探索建立劳动者职业培训电子档案，实现培训评价信息与就业社保信息联通共享，提供培训就业一体化服务。</w:t>
      </w:r>
    </w:p>
    <w:p w:rsidR="00A504D8" w:rsidRPr="001C78A2" w:rsidRDefault="00A504D8" w:rsidP="00DC5F9F">
      <w:pPr>
        <w:widowControl/>
        <w:shd w:val="clear" w:color="auto" w:fill="FFFFFF"/>
        <w:spacing w:line="560" w:lineRule="exact"/>
        <w:jc w:val="left"/>
        <w:rPr>
          <w:rFonts w:ascii="黑体" w:eastAsia="黑体" w:hAnsi="黑体" w:cs="宋体"/>
          <w:color w:val="000000" w:themeColor="text1"/>
          <w:kern w:val="0"/>
          <w:sz w:val="32"/>
          <w:szCs w:val="32"/>
        </w:rPr>
      </w:pPr>
      <w:r w:rsidRPr="001C78A2">
        <w:rPr>
          <w:rFonts w:ascii="仿宋" w:eastAsia="仿宋" w:hAnsi="仿宋" w:cs="宋体" w:hint="eastAsia"/>
          <w:b/>
          <w:bCs/>
          <w:color w:val="000000" w:themeColor="text1"/>
          <w:kern w:val="0"/>
          <w:sz w:val="32"/>
          <w:szCs w:val="32"/>
        </w:rPr>
        <w:t xml:space="preserve">　</w:t>
      </w:r>
      <w:r w:rsidRPr="001C78A2">
        <w:rPr>
          <w:rFonts w:ascii="黑体" w:eastAsia="黑体" w:hAnsi="黑体" w:cs="宋体" w:hint="eastAsia"/>
          <w:bCs/>
          <w:color w:val="000000" w:themeColor="text1"/>
          <w:kern w:val="0"/>
          <w:sz w:val="32"/>
          <w:szCs w:val="32"/>
        </w:rPr>
        <w:t xml:space="preserve">　四、完善职业培训补贴政策，加强政府引导激励</w:t>
      </w:r>
    </w:p>
    <w:p w:rsidR="00A504D8" w:rsidRPr="001C78A2" w:rsidRDefault="00A504D8" w:rsidP="00DC5F9F">
      <w:pPr>
        <w:widowControl/>
        <w:shd w:val="clear" w:color="auto" w:fill="FFFFFF"/>
        <w:spacing w:line="560" w:lineRule="exact"/>
        <w:jc w:val="left"/>
        <w:rPr>
          <w:rFonts w:ascii="仿宋" w:eastAsia="仿宋" w:hAnsi="仿宋" w:cs="宋体"/>
          <w:color w:val="000000" w:themeColor="text1"/>
          <w:kern w:val="0"/>
          <w:sz w:val="32"/>
          <w:szCs w:val="32"/>
        </w:rPr>
      </w:pPr>
      <w:r w:rsidRPr="001C78A2">
        <w:rPr>
          <w:rFonts w:ascii="仿宋" w:eastAsia="仿宋" w:hAnsi="仿宋" w:cs="宋体" w:hint="eastAsia"/>
          <w:color w:val="000000" w:themeColor="text1"/>
          <w:kern w:val="0"/>
          <w:sz w:val="32"/>
          <w:szCs w:val="32"/>
        </w:rPr>
        <w:t xml:space="preserve">　　</w:t>
      </w:r>
      <w:r w:rsidRPr="001C78A2">
        <w:rPr>
          <w:rFonts w:ascii="楷体" w:eastAsia="楷体" w:hAnsi="楷体" w:cs="宋体" w:hint="eastAsia"/>
          <w:b/>
          <w:color w:val="000000" w:themeColor="text1"/>
          <w:kern w:val="0"/>
          <w:sz w:val="32"/>
          <w:szCs w:val="32"/>
        </w:rPr>
        <w:t>（十一）落实职业培训补贴政策。</w:t>
      </w:r>
      <w:r w:rsidRPr="001C78A2">
        <w:rPr>
          <w:rFonts w:ascii="仿宋" w:eastAsia="仿宋" w:hAnsi="仿宋" w:cs="宋体" w:hint="eastAsia"/>
          <w:color w:val="000000" w:themeColor="text1"/>
          <w:kern w:val="0"/>
          <w:sz w:val="32"/>
          <w:szCs w:val="32"/>
        </w:rPr>
        <w:t>对贫困家庭子女、贫困劳动力、“两后生”、农村转移就业劳动者、下岗失业人员和转岗职工、退役军人、残疾人开展免费职业技能培训行动，对高校毕业生和企业职工按规定给予职业培训补贴。对贫困劳动力、就业困难人员、</w:t>
      </w:r>
      <w:proofErr w:type="gramStart"/>
      <w:r w:rsidRPr="001C78A2">
        <w:rPr>
          <w:rFonts w:ascii="仿宋" w:eastAsia="仿宋" w:hAnsi="仿宋" w:cs="宋体" w:hint="eastAsia"/>
          <w:color w:val="000000" w:themeColor="text1"/>
          <w:kern w:val="0"/>
          <w:sz w:val="32"/>
          <w:szCs w:val="32"/>
        </w:rPr>
        <w:t>零就业</w:t>
      </w:r>
      <w:proofErr w:type="gramEnd"/>
      <w:r w:rsidRPr="001C78A2">
        <w:rPr>
          <w:rFonts w:ascii="仿宋" w:eastAsia="仿宋" w:hAnsi="仿宋" w:cs="宋体" w:hint="eastAsia"/>
          <w:color w:val="000000" w:themeColor="text1"/>
          <w:kern w:val="0"/>
          <w:sz w:val="32"/>
          <w:szCs w:val="32"/>
        </w:rPr>
        <w:t>家庭成员、“两后生”中的农村学员和</w:t>
      </w:r>
      <w:proofErr w:type="gramStart"/>
      <w:r w:rsidRPr="001C78A2">
        <w:rPr>
          <w:rFonts w:ascii="仿宋" w:eastAsia="仿宋" w:hAnsi="仿宋" w:cs="宋体" w:hint="eastAsia"/>
          <w:color w:val="000000" w:themeColor="text1"/>
          <w:kern w:val="0"/>
          <w:sz w:val="32"/>
          <w:szCs w:val="32"/>
        </w:rPr>
        <w:t>城市低保家庭</w:t>
      </w:r>
      <w:proofErr w:type="gramEnd"/>
      <w:r w:rsidRPr="001C78A2">
        <w:rPr>
          <w:rFonts w:ascii="仿宋" w:eastAsia="仿宋" w:hAnsi="仿宋" w:cs="宋体" w:hint="eastAsia"/>
          <w:color w:val="000000" w:themeColor="text1"/>
          <w:kern w:val="0"/>
          <w:sz w:val="32"/>
          <w:szCs w:val="32"/>
        </w:rPr>
        <w:t>学员，在培训期间按规定通过就业补助资金同时给予生活费补贴。符合条件的企业职工参加岗前培训、安全技能培训、转岗转业培训或初级工、中级工、高级工、技师、高级技师培训，按规定给予职业培训补贴或参保职工技能提升补贴。职工参加企业新型学徒制培训的，给予企业每人每年4000元以上的职业培训补贴，由企业自主用于学徒培训工作。企业、农民专业合作社和扶贫车间等各类生产经营主体吸纳贫困劳动力就业并开展以工代训，以及参保企业吸纳就业困难人员、</w:t>
      </w:r>
      <w:proofErr w:type="gramStart"/>
      <w:r w:rsidRPr="001C78A2">
        <w:rPr>
          <w:rFonts w:ascii="仿宋" w:eastAsia="仿宋" w:hAnsi="仿宋" w:cs="宋体" w:hint="eastAsia"/>
          <w:color w:val="000000" w:themeColor="text1"/>
          <w:kern w:val="0"/>
          <w:sz w:val="32"/>
          <w:szCs w:val="32"/>
        </w:rPr>
        <w:t>零就业</w:t>
      </w:r>
      <w:proofErr w:type="gramEnd"/>
      <w:r w:rsidRPr="001C78A2">
        <w:rPr>
          <w:rFonts w:ascii="仿宋" w:eastAsia="仿宋" w:hAnsi="仿宋" w:cs="宋体" w:hint="eastAsia"/>
          <w:color w:val="000000" w:themeColor="text1"/>
          <w:kern w:val="0"/>
          <w:sz w:val="32"/>
          <w:szCs w:val="32"/>
        </w:rPr>
        <w:t>家庭成员就业并开展以工代训的，给予一定期限的职业培训补贴，最长不超过6个月。</w:t>
      </w:r>
    </w:p>
    <w:p w:rsidR="00A504D8" w:rsidRPr="001C78A2" w:rsidRDefault="00A504D8" w:rsidP="00DC5F9F">
      <w:pPr>
        <w:widowControl/>
        <w:shd w:val="clear" w:color="auto" w:fill="FFFFFF"/>
        <w:spacing w:line="560" w:lineRule="exact"/>
        <w:jc w:val="left"/>
        <w:rPr>
          <w:rFonts w:ascii="仿宋" w:eastAsia="仿宋" w:hAnsi="仿宋" w:cs="宋体"/>
          <w:color w:val="000000" w:themeColor="text1"/>
          <w:kern w:val="0"/>
          <w:sz w:val="32"/>
          <w:szCs w:val="32"/>
        </w:rPr>
      </w:pPr>
      <w:r w:rsidRPr="001C78A2">
        <w:rPr>
          <w:rFonts w:ascii="仿宋" w:eastAsia="仿宋" w:hAnsi="仿宋" w:cs="宋体" w:hint="eastAsia"/>
          <w:color w:val="000000" w:themeColor="text1"/>
          <w:kern w:val="0"/>
          <w:sz w:val="32"/>
          <w:szCs w:val="32"/>
        </w:rPr>
        <w:t xml:space="preserve">　　</w:t>
      </w:r>
      <w:r w:rsidRPr="001C78A2">
        <w:rPr>
          <w:rFonts w:ascii="楷体" w:eastAsia="楷体" w:hAnsi="楷体" w:cs="宋体" w:hint="eastAsia"/>
          <w:b/>
          <w:color w:val="000000" w:themeColor="text1"/>
          <w:kern w:val="0"/>
          <w:sz w:val="32"/>
          <w:szCs w:val="32"/>
        </w:rPr>
        <w:t>（十二）支持地方调整完善职业培训补贴政策。</w:t>
      </w:r>
      <w:r w:rsidRPr="001C78A2">
        <w:rPr>
          <w:rFonts w:ascii="仿宋" w:eastAsia="仿宋" w:hAnsi="仿宋" w:cs="宋体" w:hint="eastAsia"/>
          <w:color w:val="000000" w:themeColor="text1"/>
          <w:kern w:val="0"/>
          <w:sz w:val="32"/>
          <w:szCs w:val="32"/>
        </w:rPr>
        <w:t>符合条件的劳动者在户籍地、常住地、求职就业地参加培训后取得证书（职业资格证书、职业技能等级证书、专项职业能力证书、特种作业操作证书、培训合格证书等）的，按规定给予职业培训补贴，原</w:t>
      </w:r>
      <w:r w:rsidRPr="001C78A2">
        <w:rPr>
          <w:rFonts w:ascii="仿宋" w:eastAsia="仿宋" w:hAnsi="仿宋" w:cs="宋体" w:hint="eastAsia"/>
          <w:color w:val="000000" w:themeColor="text1"/>
          <w:kern w:val="0"/>
          <w:sz w:val="32"/>
          <w:szCs w:val="32"/>
        </w:rPr>
        <w:lastRenderedPageBreak/>
        <w:t>则上每人每年可享受不超过3次，但同一职业同一等级不可重复享受。省级人力资源社会保障部门、财政部门可在规定的原则下结合实际调整享受职业培训补贴、生活费补贴人员范围和条件要求，可将确有培训需求、不具有按月领取养老金资格的人员纳入政策范围。市（地）以上人力资源社会保障部门、财政部门可在规定的原则下结合实际确定职业培训补贴标准。县级以上政府可对有关部门各类培训资金和项目进行整合，解决资金渠道和使用管理分散问题。对企业开展培训或者培训机构开展项目制培训的，可先行拨付一定比例的培训补贴资金，具体比例由各省（区、市）根据实际情况确定。各地可对贫困劳动力、去产能失业人员、退役军人等群体开展项目制培训。</w:t>
      </w:r>
    </w:p>
    <w:p w:rsidR="00A504D8" w:rsidRPr="001C78A2" w:rsidRDefault="00A504D8" w:rsidP="00DC5F9F">
      <w:pPr>
        <w:widowControl/>
        <w:shd w:val="clear" w:color="auto" w:fill="FFFFFF"/>
        <w:spacing w:line="560" w:lineRule="exact"/>
        <w:jc w:val="left"/>
        <w:rPr>
          <w:rFonts w:ascii="仿宋" w:eastAsia="仿宋" w:hAnsi="仿宋" w:cs="宋体"/>
          <w:color w:val="000000" w:themeColor="text1"/>
          <w:kern w:val="0"/>
          <w:sz w:val="32"/>
          <w:szCs w:val="32"/>
        </w:rPr>
      </w:pPr>
      <w:r w:rsidRPr="001C78A2">
        <w:rPr>
          <w:rFonts w:ascii="仿宋" w:eastAsia="仿宋" w:hAnsi="仿宋" w:cs="宋体" w:hint="eastAsia"/>
          <w:color w:val="000000" w:themeColor="text1"/>
          <w:kern w:val="0"/>
          <w:sz w:val="32"/>
          <w:szCs w:val="32"/>
        </w:rPr>
        <w:t xml:space="preserve">　　</w:t>
      </w:r>
      <w:r w:rsidRPr="001C78A2">
        <w:rPr>
          <w:rFonts w:ascii="楷体" w:eastAsia="楷体" w:hAnsi="楷体" w:cs="宋体" w:hint="eastAsia"/>
          <w:b/>
          <w:color w:val="000000" w:themeColor="text1"/>
          <w:kern w:val="0"/>
          <w:sz w:val="32"/>
          <w:szCs w:val="32"/>
        </w:rPr>
        <w:t>（十三）加大资金支持力度。</w:t>
      </w:r>
      <w:r w:rsidRPr="001C78A2">
        <w:rPr>
          <w:rFonts w:ascii="仿宋" w:eastAsia="仿宋" w:hAnsi="仿宋" w:cs="宋体" w:hint="eastAsia"/>
          <w:color w:val="000000" w:themeColor="text1"/>
          <w:kern w:val="0"/>
          <w:sz w:val="32"/>
          <w:szCs w:val="32"/>
        </w:rPr>
        <w:t>地方各级政府要加大资金支持和筹集整合力度，将一定比例的就业补助资金、地方人才经费和行业产业发展经费中用于职业技能培训的资金，以及从失业保险基金结余中拿出的1000亿元，统筹用于职业技能提升行动。各地拟用于职业技能提升行动的失业保险基金结余在社会保障基金财政专户中单独建立“职业技能提升行动专账”，用于职工等人员职业技能培训，实行分账核算、专款专用，具体筹集办法由财政部、人力资源社会保障部另行制定。企业要按有关规定足额提取和使用职工教育经费，其中60%以上用于一线职工培训，可用于企业“师带徒”津贴补助。落实将企业职工教育经费税前扣除限额提高</w:t>
      </w:r>
      <w:proofErr w:type="gramStart"/>
      <w:r w:rsidRPr="001C78A2">
        <w:rPr>
          <w:rFonts w:ascii="仿宋" w:eastAsia="仿宋" w:hAnsi="仿宋" w:cs="宋体" w:hint="eastAsia"/>
          <w:color w:val="000000" w:themeColor="text1"/>
          <w:kern w:val="0"/>
          <w:sz w:val="32"/>
          <w:szCs w:val="32"/>
        </w:rPr>
        <w:t>至工资</w:t>
      </w:r>
      <w:proofErr w:type="gramEnd"/>
      <w:r w:rsidRPr="001C78A2">
        <w:rPr>
          <w:rFonts w:ascii="仿宋" w:eastAsia="仿宋" w:hAnsi="仿宋" w:cs="宋体" w:hint="eastAsia"/>
          <w:color w:val="000000" w:themeColor="text1"/>
          <w:kern w:val="0"/>
          <w:sz w:val="32"/>
          <w:szCs w:val="32"/>
        </w:rPr>
        <w:t>薪金总额8%的税收政策。推动企业提取职工教育经费开展自主培训与享受政策开展补贴性培训的有机衔接，探索完善相关机制。有条件的地区可安排经费，对职业技能培训教材开</w:t>
      </w:r>
      <w:r w:rsidRPr="001C78A2">
        <w:rPr>
          <w:rFonts w:ascii="仿宋" w:eastAsia="仿宋" w:hAnsi="仿宋" w:cs="宋体" w:hint="eastAsia"/>
          <w:color w:val="000000" w:themeColor="text1"/>
          <w:kern w:val="0"/>
          <w:sz w:val="32"/>
          <w:szCs w:val="32"/>
        </w:rPr>
        <w:lastRenderedPageBreak/>
        <w:t>发、师资培训、教学改革以及职业技能竞赛等基础工作给予支持，对培训组织动员工作进行奖补。</w:t>
      </w:r>
    </w:p>
    <w:p w:rsidR="00A504D8" w:rsidRPr="001C78A2" w:rsidRDefault="00A504D8" w:rsidP="00DC5F9F">
      <w:pPr>
        <w:widowControl/>
        <w:shd w:val="clear" w:color="auto" w:fill="FFFFFF"/>
        <w:spacing w:line="560" w:lineRule="exact"/>
        <w:jc w:val="left"/>
        <w:rPr>
          <w:rFonts w:ascii="仿宋" w:eastAsia="仿宋" w:hAnsi="仿宋" w:cs="宋体"/>
          <w:color w:val="000000" w:themeColor="text1"/>
          <w:kern w:val="0"/>
          <w:sz w:val="32"/>
          <w:szCs w:val="32"/>
        </w:rPr>
      </w:pPr>
      <w:r w:rsidRPr="001C78A2">
        <w:rPr>
          <w:rFonts w:ascii="仿宋" w:eastAsia="仿宋" w:hAnsi="仿宋" w:cs="宋体" w:hint="eastAsia"/>
          <w:color w:val="000000" w:themeColor="text1"/>
          <w:kern w:val="0"/>
          <w:sz w:val="32"/>
          <w:szCs w:val="32"/>
        </w:rPr>
        <w:t xml:space="preserve">　　</w:t>
      </w:r>
      <w:r w:rsidRPr="001C78A2">
        <w:rPr>
          <w:rFonts w:ascii="楷体" w:eastAsia="楷体" w:hAnsi="楷体" w:cs="宋体" w:hint="eastAsia"/>
          <w:b/>
          <w:color w:val="000000" w:themeColor="text1"/>
          <w:kern w:val="0"/>
          <w:sz w:val="32"/>
          <w:szCs w:val="32"/>
        </w:rPr>
        <w:t>（十四）强化资金监督管理。</w:t>
      </w:r>
      <w:r w:rsidRPr="001C78A2">
        <w:rPr>
          <w:rFonts w:ascii="仿宋" w:eastAsia="仿宋" w:hAnsi="仿宋" w:cs="宋体" w:hint="eastAsia"/>
          <w:color w:val="000000" w:themeColor="text1"/>
          <w:kern w:val="0"/>
          <w:sz w:val="32"/>
          <w:szCs w:val="32"/>
        </w:rPr>
        <w:t>要依法加强资金监管，定期向社会公开资金使用情况，加强监督检查和专项审计工作，加强廉政风险防控，保障资金安全和效益。对以虚假培训等套取、骗取资金的依法依纪严惩，对培训工作中出现的失误和问题要区分不同情况对待，保护工作落实层面干事担当的积极性。</w:t>
      </w:r>
    </w:p>
    <w:p w:rsidR="00A504D8" w:rsidRPr="001C78A2" w:rsidRDefault="00A504D8" w:rsidP="00DC5F9F">
      <w:pPr>
        <w:widowControl/>
        <w:shd w:val="clear" w:color="auto" w:fill="FFFFFF"/>
        <w:spacing w:line="560" w:lineRule="exact"/>
        <w:jc w:val="left"/>
        <w:rPr>
          <w:rFonts w:ascii="黑体" w:eastAsia="黑体" w:hAnsi="黑体" w:cs="宋体"/>
          <w:color w:val="000000" w:themeColor="text1"/>
          <w:kern w:val="0"/>
          <w:sz w:val="32"/>
          <w:szCs w:val="32"/>
        </w:rPr>
      </w:pPr>
      <w:r w:rsidRPr="001C78A2">
        <w:rPr>
          <w:rFonts w:ascii="仿宋" w:eastAsia="仿宋" w:hAnsi="仿宋" w:cs="宋体" w:hint="eastAsia"/>
          <w:b/>
          <w:bCs/>
          <w:color w:val="000000" w:themeColor="text1"/>
          <w:kern w:val="0"/>
          <w:sz w:val="32"/>
          <w:szCs w:val="32"/>
        </w:rPr>
        <w:t xml:space="preserve">　　</w:t>
      </w:r>
      <w:r w:rsidRPr="001C78A2">
        <w:rPr>
          <w:rFonts w:ascii="黑体" w:eastAsia="黑体" w:hAnsi="黑体" w:cs="宋体" w:hint="eastAsia"/>
          <w:bCs/>
          <w:color w:val="000000" w:themeColor="text1"/>
          <w:kern w:val="0"/>
          <w:sz w:val="32"/>
          <w:szCs w:val="32"/>
        </w:rPr>
        <w:t>五、加强组织领导，强化保障措施</w:t>
      </w:r>
    </w:p>
    <w:p w:rsidR="00A504D8" w:rsidRPr="001C78A2" w:rsidRDefault="00A504D8" w:rsidP="00DC5F9F">
      <w:pPr>
        <w:widowControl/>
        <w:shd w:val="clear" w:color="auto" w:fill="FFFFFF"/>
        <w:spacing w:line="560" w:lineRule="exact"/>
        <w:jc w:val="left"/>
        <w:rPr>
          <w:rFonts w:ascii="仿宋" w:eastAsia="仿宋" w:hAnsi="仿宋" w:cs="宋体"/>
          <w:color w:val="000000" w:themeColor="text1"/>
          <w:kern w:val="0"/>
          <w:sz w:val="32"/>
          <w:szCs w:val="32"/>
        </w:rPr>
      </w:pPr>
      <w:r w:rsidRPr="001C78A2">
        <w:rPr>
          <w:rFonts w:ascii="仿宋" w:eastAsia="仿宋" w:hAnsi="仿宋" w:cs="宋体" w:hint="eastAsia"/>
          <w:color w:val="000000" w:themeColor="text1"/>
          <w:kern w:val="0"/>
          <w:sz w:val="32"/>
          <w:szCs w:val="32"/>
        </w:rPr>
        <w:t xml:space="preserve">　　</w:t>
      </w:r>
      <w:r w:rsidRPr="001C78A2">
        <w:rPr>
          <w:rFonts w:ascii="楷体" w:eastAsia="楷体" w:hAnsi="楷体" w:cs="宋体" w:hint="eastAsia"/>
          <w:b/>
          <w:color w:val="000000" w:themeColor="text1"/>
          <w:kern w:val="0"/>
          <w:sz w:val="32"/>
          <w:szCs w:val="32"/>
        </w:rPr>
        <w:t>（十五）强化地方政府工作职责。</w:t>
      </w:r>
      <w:r w:rsidRPr="001C78A2">
        <w:rPr>
          <w:rFonts w:ascii="仿宋" w:eastAsia="仿宋" w:hAnsi="仿宋" w:cs="宋体" w:hint="eastAsia"/>
          <w:color w:val="000000" w:themeColor="text1"/>
          <w:kern w:val="0"/>
          <w:sz w:val="32"/>
          <w:szCs w:val="32"/>
        </w:rPr>
        <w:t>地方各级政府要把职业技能提升行动作为重要民生工程，切实承担主体责任。省级政府要建立职业技能提升行动工作协调机制，形成省级统筹、部门参与、市县实施的工作格局。各省（区、市）要抓紧制定实施方案，出台政策措施，明确任务目标，进行任务分解，建立工作情况季报、年报制度。市县级政府要制定具体贯彻落实措施。鼓励各地将财政补助资金与培训工作绩效挂钩，加大激励力度，促进扩大培训规模，提升培训质量和层次，确保职业技能提升行动有效开展。</w:t>
      </w:r>
    </w:p>
    <w:p w:rsidR="00A504D8" w:rsidRPr="001C78A2" w:rsidRDefault="00A504D8" w:rsidP="00DC5F9F">
      <w:pPr>
        <w:widowControl/>
        <w:shd w:val="clear" w:color="auto" w:fill="FFFFFF"/>
        <w:spacing w:line="560" w:lineRule="exact"/>
        <w:jc w:val="left"/>
        <w:rPr>
          <w:rFonts w:ascii="仿宋" w:eastAsia="仿宋" w:hAnsi="仿宋" w:cs="宋体"/>
          <w:color w:val="000000" w:themeColor="text1"/>
          <w:kern w:val="0"/>
          <w:sz w:val="32"/>
          <w:szCs w:val="32"/>
        </w:rPr>
      </w:pPr>
      <w:r w:rsidRPr="001C78A2">
        <w:rPr>
          <w:rFonts w:ascii="仿宋" w:eastAsia="仿宋" w:hAnsi="仿宋" w:cs="宋体" w:hint="eastAsia"/>
          <w:color w:val="000000" w:themeColor="text1"/>
          <w:kern w:val="0"/>
          <w:sz w:val="32"/>
          <w:szCs w:val="32"/>
        </w:rPr>
        <w:t xml:space="preserve">　　</w:t>
      </w:r>
      <w:r w:rsidRPr="001C78A2">
        <w:rPr>
          <w:rFonts w:ascii="楷体" w:eastAsia="楷体" w:hAnsi="楷体" w:cs="宋体" w:hint="eastAsia"/>
          <w:b/>
          <w:color w:val="000000" w:themeColor="text1"/>
          <w:kern w:val="0"/>
          <w:sz w:val="32"/>
          <w:szCs w:val="32"/>
        </w:rPr>
        <w:t>（十六）健全工作机制。</w:t>
      </w:r>
      <w:r w:rsidRPr="001C78A2">
        <w:rPr>
          <w:rFonts w:ascii="仿宋" w:eastAsia="仿宋" w:hAnsi="仿宋" w:cs="宋体" w:hint="eastAsia"/>
          <w:color w:val="000000" w:themeColor="text1"/>
          <w:kern w:val="0"/>
          <w:sz w:val="32"/>
          <w:szCs w:val="32"/>
        </w:rPr>
        <w:t>在国务院就业工作领导小组框架下，健全职业技能提升行动工作协调机制，充分发挥行业主管部门等各方作用，形成工作合力。人力资源社会保障部门承担政策制定、标准开发、资源整合、培训机构管理、质量监管等职责，制定年度工作计划，分解工作任务，抓好督促落实。发展改革部门要统筹推进职业技能培训基础能力建设。教育部门要组织职业院校承担职业技能培训任务。工业和信息化、住房城乡建设等部门要发挥行业主管部门作用，积极参与培训工作。财政部门要确保就业</w:t>
      </w:r>
      <w:r w:rsidRPr="001C78A2">
        <w:rPr>
          <w:rFonts w:ascii="仿宋" w:eastAsia="仿宋" w:hAnsi="仿宋" w:cs="宋体" w:hint="eastAsia"/>
          <w:color w:val="000000" w:themeColor="text1"/>
          <w:kern w:val="0"/>
          <w:sz w:val="32"/>
          <w:szCs w:val="32"/>
        </w:rPr>
        <w:lastRenderedPageBreak/>
        <w:t>补助资金等及时足额拨付到位。农业农村部门负责职业农民培训。退役军人事务部门负责协调组织退役军人职业技能培训。应急管理、煤矿安监部门负责指导协调化工、矿山等高危行业领域安全技能培训和特种作业人员安全作业培训。国资监管部门要指导国企开展职业技能培训。其他有关部门和单位要共同做好职业技能培训工作。支持鼓励工会、共青团、妇联等群团组织以及行业协会参与职业技能培训工作。</w:t>
      </w:r>
    </w:p>
    <w:p w:rsidR="00A504D8" w:rsidRPr="001C78A2" w:rsidRDefault="00A504D8" w:rsidP="00DC5F9F">
      <w:pPr>
        <w:widowControl/>
        <w:shd w:val="clear" w:color="auto" w:fill="FFFFFF"/>
        <w:spacing w:line="560" w:lineRule="exact"/>
        <w:jc w:val="left"/>
        <w:rPr>
          <w:rFonts w:ascii="仿宋" w:eastAsia="仿宋" w:hAnsi="仿宋" w:cs="宋体"/>
          <w:color w:val="000000" w:themeColor="text1"/>
          <w:kern w:val="0"/>
          <w:sz w:val="32"/>
          <w:szCs w:val="32"/>
        </w:rPr>
      </w:pPr>
      <w:r w:rsidRPr="001C78A2">
        <w:rPr>
          <w:rFonts w:ascii="仿宋" w:eastAsia="仿宋" w:hAnsi="仿宋" w:cs="宋体" w:hint="eastAsia"/>
          <w:color w:val="000000" w:themeColor="text1"/>
          <w:kern w:val="0"/>
          <w:sz w:val="32"/>
          <w:szCs w:val="32"/>
        </w:rPr>
        <w:t xml:space="preserve">　　</w:t>
      </w:r>
      <w:r w:rsidRPr="001C78A2">
        <w:rPr>
          <w:rFonts w:ascii="楷体" w:eastAsia="楷体" w:hAnsi="楷体" w:cs="宋体" w:hint="eastAsia"/>
          <w:b/>
          <w:color w:val="000000" w:themeColor="text1"/>
          <w:kern w:val="0"/>
          <w:sz w:val="32"/>
          <w:szCs w:val="32"/>
        </w:rPr>
        <w:t>（十七）提高培训管理服务水平。</w:t>
      </w:r>
      <w:r w:rsidRPr="001C78A2">
        <w:rPr>
          <w:rFonts w:ascii="仿宋" w:eastAsia="仿宋" w:hAnsi="仿宋" w:cs="宋体" w:hint="eastAsia"/>
          <w:color w:val="000000" w:themeColor="text1"/>
          <w:kern w:val="0"/>
          <w:sz w:val="32"/>
          <w:szCs w:val="32"/>
        </w:rPr>
        <w:t>深化职业技能培训工作“放管服”改革。对补贴性职业技能培训实施目录清单管理，公布培训项目目录、培训和评价机构目录，方便劳动者按需选择。地方可采取公开招投标等方式购买培训服务和评价服务。探索实行信用支付等办法，优化培训补贴支付方式。建立培训补贴网上经办服务平台，有条件的地区可对项目制培训探索培训服务和补贴申领告知承诺制，简化流程，减少证明材料，提高服务效率。加强对培训机构和培训质量的监管，健全培训绩效评估体系，积极支持开展第三方评估。</w:t>
      </w:r>
    </w:p>
    <w:p w:rsidR="00A504D8" w:rsidRPr="001C78A2" w:rsidRDefault="00A504D8" w:rsidP="00DC5F9F">
      <w:pPr>
        <w:widowControl/>
        <w:shd w:val="clear" w:color="auto" w:fill="FFFFFF"/>
        <w:spacing w:line="560" w:lineRule="exact"/>
        <w:jc w:val="left"/>
        <w:rPr>
          <w:rFonts w:ascii="仿宋" w:eastAsia="仿宋" w:hAnsi="仿宋" w:cs="宋体"/>
          <w:color w:val="000000" w:themeColor="text1"/>
          <w:kern w:val="0"/>
          <w:sz w:val="32"/>
          <w:szCs w:val="32"/>
        </w:rPr>
      </w:pPr>
      <w:r w:rsidRPr="001C78A2">
        <w:rPr>
          <w:rFonts w:ascii="仿宋" w:eastAsia="仿宋" w:hAnsi="仿宋" w:cs="宋体" w:hint="eastAsia"/>
          <w:color w:val="000000" w:themeColor="text1"/>
          <w:kern w:val="0"/>
          <w:sz w:val="32"/>
          <w:szCs w:val="32"/>
        </w:rPr>
        <w:t xml:space="preserve">　　</w:t>
      </w:r>
      <w:r w:rsidRPr="001C78A2">
        <w:rPr>
          <w:rFonts w:ascii="楷体" w:eastAsia="楷体" w:hAnsi="楷体" w:cs="宋体" w:hint="eastAsia"/>
          <w:b/>
          <w:color w:val="000000" w:themeColor="text1"/>
          <w:kern w:val="0"/>
          <w:sz w:val="32"/>
          <w:szCs w:val="32"/>
        </w:rPr>
        <w:t>（十八）推进职业技能培训与评价有机衔接。</w:t>
      </w:r>
      <w:r w:rsidRPr="001C78A2">
        <w:rPr>
          <w:rFonts w:ascii="仿宋" w:eastAsia="仿宋" w:hAnsi="仿宋" w:cs="宋体" w:hint="eastAsia"/>
          <w:color w:val="000000" w:themeColor="text1"/>
          <w:kern w:val="0"/>
          <w:sz w:val="32"/>
          <w:szCs w:val="32"/>
        </w:rPr>
        <w:t>完善技能人才职业资格评价、职业技能等级认定、专项职业能力考核等多元化评价方式，动态调整职业资格目录，动态发布新职业信息，加快国家职业标准制定修订。建立职业技能等级认定制度，为劳动者提供便利的培训与评价服务。从事准入类职业的劳动者必须经培训合格后方可上岗。推动工程领域高技能人才与工程技术人才职业发展贯通。支持企业按规定自主开展职工职业技能等级评价工</w:t>
      </w:r>
      <w:r w:rsidRPr="001C78A2">
        <w:rPr>
          <w:rFonts w:ascii="仿宋" w:eastAsia="仿宋" w:hAnsi="仿宋" w:cs="宋体" w:hint="eastAsia"/>
          <w:color w:val="000000" w:themeColor="text1"/>
          <w:kern w:val="0"/>
          <w:sz w:val="32"/>
          <w:szCs w:val="32"/>
        </w:rPr>
        <w:lastRenderedPageBreak/>
        <w:t>作，鼓励企业设立首席技师、特级技师等，提升技能人才职业发展空间。</w:t>
      </w:r>
    </w:p>
    <w:p w:rsidR="008C77D2" w:rsidRPr="00A504D8" w:rsidRDefault="00A504D8" w:rsidP="00DC5F9F">
      <w:pPr>
        <w:widowControl/>
        <w:shd w:val="clear" w:color="auto" w:fill="FFFFFF"/>
        <w:spacing w:line="560" w:lineRule="exact"/>
        <w:jc w:val="left"/>
        <w:rPr>
          <w:rFonts w:ascii="仿宋" w:eastAsia="仿宋" w:hAnsi="仿宋"/>
          <w:color w:val="000000" w:themeColor="text1"/>
          <w:sz w:val="32"/>
          <w:szCs w:val="32"/>
        </w:rPr>
      </w:pPr>
      <w:r w:rsidRPr="001C78A2">
        <w:rPr>
          <w:rFonts w:ascii="仿宋" w:eastAsia="仿宋" w:hAnsi="仿宋" w:cs="宋体" w:hint="eastAsia"/>
          <w:color w:val="000000" w:themeColor="text1"/>
          <w:kern w:val="0"/>
          <w:sz w:val="32"/>
          <w:szCs w:val="32"/>
        </w:rPr>
        <w:t xml:space="preserve">　　</w:t>
      </w:r>
      <w:r w:rsidRPr="001C78A2">
        <w:rPr>
          <w:rFonts w:ascii="楷体" w:eastAsia="楷体" w:hAnsi="楷体" w:cs="宋体" w:hint="eastAsia"/>
          <w:b/>
          <w:color w:val="000000" w:themeColor="text1"/>
          <w:kern w:val="0"/>
          <w:sz w:val="32"/>
          <w:szCs w:val="32"/>
        </w:rPr>
        <w:t>（十九）加强政策解读和舆论宣传。</w:t>
      </w:r>
      <w:r w:rsidRPr="001C78A2">
        <w:rPr>
          <w:rFonts w:ascii="仿宋" w:eastAsia="仿宋" w:hAnsi="仿宋" w:cs="宋体" w:hint="eastAsia"/>
          <w:color w:val="000000" w:themeColor="text1"/>
          <w:kern w:val="0"/>
          <w:sz w:val="32"/>
          <w:szCs w:val="32"/>
        </w:rPr>
        <w:t>各地区、各有关部门要加大政策宣传力度，提升政策公众知晓度，帮助企业、培训机构和劳动者熟悉了解、用足用好政策，共同促进职业技能培训工作开展。大力弘扬和培育工匠精神，落实提高技术工人待遇的政策措施，加强技能人才激励表彰工作，积极开展各类职业技能竞赛活动，营造技能成才良好环境。</w:t>
      </w:r>
    </w:p>
    <w:sectPr w:rsidR="008C77D2" w:rsidRPr="00A504D8" w:rsidSect="000A0B9C">
      <w:footerReference w:type="default" r:id="rId7"/>
      <w:pgSz w:w="11907" w:h="16840" w:orient="landscape" w:code="8"/>
      <w:pgMar w:top="1531" w:right="1440" w:bottom="1531"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378" w:rsidRDefault="00036378" w:rsidP="007469C2">
      <w:r>
        <w:separator/>
      </w:r>
    </w:p>
  </w:endnote>
  <w:endnote w:type="continuationSeparator" w:id="0">
    <w:p w:rsidR="00036378" w:rsidRDefault="00036378" w:rsidP="0074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462106"/>
      <w:docPartObj>
        <w:docPartGallery w:val="Page Numbers (Bottom of Page)"/>
        <w:docPartUnique/>
      </w:docPartObj>
    </w:sdtPr>
    <w:sdtEndPr/>
    <w:sdtContent>
      <w:p w:rsidR="002F4246" w:rsidRDefault="002F4246">
        <w:pPr>
          <w:pStyle w:val="a4"/>
          <w:jc w:val="center"/>
        </w:pPr>
        <w:r>
          <w:fldChar w:fldCharType="begin"/>
        </w:r>
        <w:r>
          <w:instrText>PAGE   \* MERGEFORMAT</w:instrText>
        </w:r>
        <w:r>
          <w:fldChar w:fldCharType="separate"/>
        </w:r>
        <w:r w:rsidR="000A0B9C" w:rsidRPr="000A0B9C">
          <w:rPr>
            <w:noProof/>
            <w:lang w:val="zh-CN"/>
          </w:rPr>
          <w:t>31</w:t>
        </w:r>
        <w:r>
          <w:fldChar w:fldCharType="end"/>
        </w:r>
      </w:p>
    </w:sdtContent>
  </w:sdt>
  <w:p w:rsidR="002F4246" w:rsidRDefault="002F424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378" w:rsidRDefault="00036378" w:rsidP="007469C2">
      <w:r>
        <w:separator/>
      </w:r>
    </w:p>
  </w:footnote>
  <w:footnote w:type="continuationSeparator" w:id="0">
    <w:p w:rsidR="00036378" w:rsidRDefault="00036378" w:rsidP="00746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bookFoldPrinting/>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9C2"/>
    <w:rsid w:val="00036378"/>
    <w:rsid w:val="000A0B9C"/>
    <w:rsid w:val="002253D3"/>
    <w:rsid w:val="00291718"/>
    <w:rsid w:val="002D510F"/>
    <w:rsid w:val="002F17E3"/>
    <w:rsid w:val="002F4246"/>
    <w:rsid w:val="0042496E"/>
    <w:rsid w:val="00473085"/>
    <w:rsid w:val="006906DB"/>
    <w:rsid w:val="007469C2"/>
    <w:rsid w:val="008C77D2"/>
    <w:rsid w:val="00A504D8"/>
    <w:rsid w:val="00B2796F"/>
    <w:rsid w:val="00BB1D22"/>
    <w:rsid w:val="00BC7747"/>
    <w:rsid w:val="00DC5F9F"/>
    <w:rsid w:val="00F96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69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69C2"/>
    <w:rPr>
      <w:sz w:val="18"/>
      <w:szCs w:val="18"/>
    </w:rPr>
  </w:style>
  <w:style w:type="paragraph" w:styleId="a4">
    <w:name w:val="footer"/>
    <w:basedOn w:val="a"/>
    <w:link w:val="Char0"/>
    <w:uiPriority w:val="99"/>
    <w:unhideWhenUsed/>
    <w:rsid w:val="007469C2"/>
    <w:pPr>
      <w:tabs>
        <w:tab w:val="center" w:pos="4153"/>
        <w:tab w:val="right" w:pos="8306"/>
      </w:tabs>
      <w:snapToGrid w:val="0"/>
      <w:jc w:val="left"/>
    </w:pPr>
    <w:rPr>
      <w:sz w:val="18"/>
      <w:szCs w:val="18"/>
    </w:rPr>
  </w:style>
  <w:style w:type="character" w:customStyle="1" w:styleId="Char0">
    <w:name w:val="页脚 Char"/>
    <w:basedOn w:val="a0"/>
    <w:link w:val="a4"/>
    <w:uiPriority w:val="99"/>
    <w:rsid w:val="007469C2"/>
    <w:rPr>
      <w:sz w:val="18"/>
      <w:szCs w:val="18"/>
    </w:rPr>
  </w:style>
  <w:style w:type="paragraph" w:styleId="a5">
    <w:name w:val="Balloon Text"/>
    <w:basedOn w:val="a"/>
    <w:link w:val="Char1"/>
    <w:uiPriority w:val="99"/>
    <w:semiHidden/>
    <w:unhideWhenUsed/>
    <w:rsid w:val="007469C2"/>
    <w:rPr>
      <w:sz w:val="18"/>
      <w:szCs w:val="18"/>
    </w:rPr>
  </w:style>
  <w:style w:type="character" w:customStyle="1" w:styleId="Char1">
    <w:name w:val="批注框文本 Char"/>
    <w:basedOn w:val="a0"/>
    <w:link w:val="a5"/>
    <w:uiPriority w:val="99"/>
    <w:semiHidden/>
    <w:rsid w:val="007469C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69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69C2"/>
    <w:rPr>
      <w:sz w:val="18"/>
      <w:szCs w:val="18"/>
    </w:rPr>
  </w:style>
  <w:style w:type="paragraph" w:styleId="a4">
    <w:name w:val="footer"/>
    <w:basedOn w:val="a"/>
    <w:link w:val="Char0"/>
    <w:uiPriority w:val="99"/>
    <w:unhideWhenUsed/>
    <w:rsid w:val="007469C2"/>
    <w:pPr>
      <w:tabs>
        <w:tab w:val="center" w:pos="4153"/>
        <w:tab w:val="right" w:pos="8306"/>
      </w:tabs>
      <w:snapToGrid w:val="0"/>
      <w:jc w:val="left"/>
    </w:pPr>
    <w:rPr>
      <w:sz w:val="18"/>
      <w:szCs w:val="18"/>
    </w:rPr>
  </w:style>
  <w:style w:type="character" w:customStyle="1" w:styleId="Char0">
    <w:name w:val="页脚 Char"/>
    <w:basedOn w:val="a0"/>
    <w:link w:val="a4"/>
    <w:uiPriority w:val="99"/>
    <w:rsid w:val="007469C2"/>
    <w:rPr>
      <w:sz w:val="18"/>
      <w:szCs w:val="18"/>
    </w:rPr>
  </w:style>
  <w:style w:type="paragraph" w:styleId="a5">
    <w:name w:val="Balloon Text"/>
    <w:basedOn w:val="a"/>
    <w:link w:val="Char1"/>
    <w:uiPriority w:val="99"/>
    <w:semiHidden/>
    <w:unhideWhenUsed/>
    <w:rsid w:val="007469C2"/>
    <w:rPr>
      <w:sz w:val="18"/>
      <w:szCs w:val="18"/>
    </w:rPr>
  </w:style>
  <w:style w:type="character" w:customStyle="1" w:styleId="Char1">
    <w:name w:val="批注框文本 Char"/>
    <w:basedOn w:val="a0"/>
    <w:link w:val="a5"/>
    <w:uiPriority w:val="99"/>
    <w:semiHidden/>
    <w:rsid w:val="007469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762727">
      <w:bodyDiv w:val="1"/>
      <w:marLeft w:val="0"/>
      <w:marRight w:val="0"/>
      <w:marTop w:val="0"/>
      <w:marBottom w:val="0"/>
      <w:divBdr>
        <w:top w:val="none" w:sz="0" w:space="0" w:color="auto"/>
        <w:left w:val="none" w:sz="0" w:space="0" w:color="auto"/>
        <w:bottom w:val="none" w:sz="0" w:space="0" w:color="auto"/>
        <w:right w:val="none" w:sz="0" w:space="0" w:color="auto"/>
      </w:divBdr>
      <w:divsChild>
        <w:div w:id="965624819">
          <w:marLeft w:val="0"/>
          <w:marRight w:val="0"/>
          <w:marTop w:val="0"/>
          <w:marBottom w:val="0"/>
          <w:divBdr>
            <w:top w:val="none" w:sz="0" w:space="0" w:color="auto"/>
            <w:left w:val="none" w:sz="0" w:space="0" w:color="auto"/>
            <w:bottom w:val="none" w:sz="0" w:space="0" w:color="auto"/>
            <w:right w:val="none" w:sz="0" w:space="0" w:color="auto"/>
          </w:divBdr>
          <w:divsChild>
            <w:div w:id="93481646">
              <w:marLeft w:val="0"/>
              <w:marRight w:val="0"/>
              <w:marTop w:val="100"/>
              <w:marBottom w:val="100"/>
              <w:divBdr>
                <w:top w:val="none" w:sz="0" w:space="0" w:color="auto"/>
                <w:left w:val="none" w:sz="0" w:space="0" w:color="auto"/>
                <w:bottom w:val="none" w:sz="0" w:space="0" w:color="auto"/>
                <w:right w:val="none" w:sz="0" w:space="0" w:color="auto"/>
              </w:divBdr>
              <w:divsChild>
                <w:div w:id="1060129187">
                  <w:marLeft w:val="0"/>
                  <w:marRight w:val="0"/>
                  <w:marTop w:val="0"/>
                  <w:marBottom w:val="0"/>
                  <w:divBdr>
                    <w:top w:val="none" w:sz="0" w:space="0" w:color="auto"/>
                    <w:left w:val="none" w:sz="0" w:space="0" w:color="auto"/>
                    <w:bottom w:val="none" w:sz="0" w:space="0" w:color="auto"/>
                    <w:right w:val="none" w:sz="0" w:space="0" w:color="auto"/>
                  </w:divBdr>
                  <w:divsChild>
                    <w:div w:id="2110738876">
                      <w:marLeft w:val="0"/>
                      <w:marRight w:val="0"/>
                      <w:marTop w:val="225"/>
                      <w:marBottom w:val="0"/>
                      <w:divBdr>
                        <w:top w:val="none" w:sz="0" w:space="0" w:color="auto"/>
                        <w:left w:val="none" w:sz="0" w:space="0" w:color="auto"/>
                        <w:bottom w:val="none" w:sz="0" w:space="0" w:color="auto"/>
                        <w:right w:val="none" w:sz="0" w:space="0" w:color="auto"/>
                      </w:divBdr>
                      <w:divsChild>
                        <w:div w:id="107355682">
                          <w:marLeft w:val="0"/>
                          <w:marRight w:val="0"/>
                          <w:marTop w:val="0"/>
                          <w:marBottom w:val="0"/>
                          <w:divBdr>
                            <w:top w:val="none" w:sz="0" w:space="0" w:color="auto"/>
                            <w:left w:val="none" w:sz="0" w:space="0" w:color="auto"/>
                            <w:bottom w:val="none" w:sz="0" w:space="0" w:color="auto"/>
                            <w:right w:val="none" w:sz="0" w:space="0" w:color="auto"/>
                          </w:divBdr>
                          <w:divsChild>
                            <w:div w:id="1615937530">
                              <w:marLeft w:val="0"/>
                              <w:marRight w:val="0"/>
                              <w:marTop w:val="0"/>
                              <w:marBottom w:val="0"/>
                              <w:divBdr>
                                <w:top w:val="none" w:sz="0" w:space="0" w:color="auto"/>
                                <w:left w:val="none" w:sz="0" w:space="0" w:color="auto"/>
                                <w:bottom w:val="none" w:sz="0" w:space="0" w:color="auto"/>
                                <w:right w:val="none" w:sz="0" w:space="0" w:color="auto"/>
                              </w:divBdr>
                              <w:divsChild>
                                <w:div w:id="13999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2486</Words>
  <Characters>14175</Characters>
  <Application>Microsoft Office Word</Application>
  <DocSecurity>0</DocSecurity>
  <Lines>118</Lines>
  <Paragraphs>33</Paragraphs>
  <ScaleCrop>false</ScaleCrop>
  <Company>Lenovo</Company>
  <LinksUpToDate>false</LinksUpToDate>
  <CharactersWithSpaces>16628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汪志周</dc:creator>
  <cp:lastModifiedBy>许惠兰</cp:lastModifiedBy>
  <cp:revision>7</cp:revision>
  <cp:lastPrinted>2019-08-19T01:11:00Z</cp:lastPrinted>
  <dcterms:created xsi:type="dcterms:W3CDTF">2019-06-14T07:46:00Z</dcterms:created>
  <dcterms:modified xsi:type="dcterms:W3CDTF">2019-08-19T01:12:00Z</dcterms:modified>
</cp:coreProperties>
</file>