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180" w:rsidRDefault="00EB1180" w:rsidP="00EB1180">
      <w:pPr>
        <w:jc w:val="center"/>
        <w:rPr>
          <w:rFonts w:ascii="黑体" w:eastAsia="黑体" w:hAnsi="黑体"/>
          <w:sz w:val="52"/>
          <w:szCs w:val="52"/>
        </w:rPr>
      </w:pPr>
    </w:p>
    <w:p w:rsidR="00EB1180" w:rsidRDefault="00EB1180" w:rsidP="00EB1180">
      <w:pPr>
        <w:jc w:val="center"/>
        <w:rPr>
          <w:rFonts w:ascii="黑体" w:eastAsia="黑体" w:hAnsi="黑体"/>
          <w:sz w:val="52"/>
          <w:szCs w:val="52"/>
        </w:rPr>
      </w:pPr>
    </w:p>
    <w:p w:rsidR="00EB1180" w:rsidRDefault="00EB1180" w:rsidP="00EB1180">
      <w:pPr>
        <w:jc w:val="center"/>
        <w:rPr>
          <w:rFonts w:ascii="黑体" w:eastAsia="黑体" w:hAnsi="黑体"/>
          <w:sz w:val="52"/>
          <w:szCs w:val="52"/>
        </w:rPr>
      </w:pPr>
    </w:p>
    <w:p w:rsidR="00EB1180" w:rsidRPr="009405A7" w:rsidRDefault="00EB1180" w:rsidP="00EB1180">
      <w:pPr>
        <w:jc w:val="center"/>
        <w:rPr>
          <w:rFonts w:ascii="黑体" w:eastAsia="黑体" w:hAnsi="黑体"/>
          <w:sz w:val="24"/>
          <w:szCs w:val="24"/>
        </w:rPr>
      </w:pPr>
    </w:p>
    <w:p w:rsidR="00EB1180" w:rsidRDefault="00EB1180" w:rsidP="00EB1180">
      <w:pPr>
        <w:jc w:val="center"/>
        <w:rPr>
          <w:rFonts w:ascii="黑体" w:eastAsia="黑体" w:hAnsi="黑体"/>
          <w:sz w:val="52"/>
          <w:szCs w:val="52"/>
        </w:rPr>
      </w:pPr>
      <w:r>
        <w:rPr>
          <w:rFonts w:ascii="黑体" w:eastAsia="黑体" w:hAnsi="黑体" w:hint="eastAsia"/>
          <w:sz w:val="52"/>
          <w:szCs w:val="52"/>
        </w:rPr>
        <w:t>安徽审计职业学院党委中心组</w:t>
      </w:r>
    </w:p>
    <w:p w:rsidR="00EB1180" w:rsidRDefault="00EB1180" w:rsidP="00EB1180">
      <w:pPr>
        <w:jc w:val="center"/>
        <w:rPr>
          <w:rFonts w:ascii="黑体" w:eastAsia="黑体" w:hAnsi="黑体"/>
          <w:sz w:val="24"/>
        </w:rPr>
      </w:pPr>
    </w:p>
    <w:p w:rsidR="00EB1180" w:rsidRDefault="00EB1180" w:rsidP="00EB1180">
      <w:pPr>
        <w:jc w:val="center"/>
        <w:rPr>
          <w:rFonts w:ascii="黑体" w:eastAsia="黑体" w:hAnsi="黑体"/>
          <w:sz w:val="72"/>
          <w:szCs w:val="72"/>
        </w:rPr>
      </w:pPr>
      <w:r>
        <w:rPr>
          <w:rFonts w:ascii="黑体" w:eastAsia="黑体" w:hAnsi="黑体" w:hint="eastAsia"/>
          <w:sz w:val="72"/>
          <w:szCs w:val="72"/>
        </w:rPr>
        <w:t>学习材料</w:t>
      </w:r>
    </w:p>
    <w:p w:rsidR="00EB1180" w:rsidRDefault="00EB1180" w:rsidP="00EB1180">
      <w:pPr>
        <w:rPr>
          <w:rFonts w:ascii="宋体" w:hAnsi="宋体"/>
          <w:sz w:val="44"/>
          <w:szCs w:val="44"/>
        </w:rPr>
      </w:pPr>
    </w:p>
    <w:p w:rsidR="00EB1180" w:rsidRDefault="00EB1180" w:rsidP="00EB1180">
      <w:pPr>
        <w:rPr>
          <w:rFonts w:ascii="宋体" w:hAnsi="宋体"/>
          <w:sz w:val="44"/>
          <w:szCs w:val="44"/>
        </w:rPr>
      </w:pPr>
    </w:p>
    <w:p w:rsidR="00EB1180" w:rsidRDefault="00EB1180" w:rsidP="00EB1180">
      <w:pPr>
        <w:rPr>
          <w:rFonts w:ascii="宋体" w:hAnsi="宋体"/>
          <w:sz w:val="44"/>
          <w:szCs w:val="44"/>
        </w:rPr>
      </w:pPr>
    </w:p>
    <w:p w:rsidR="00EB1180" w:rsidRDefault="00EB1180" w:rsidP="00EB1180">
      <w:pPr>
        <w:rPr>
          <w:rFonts w:ascii="宋体" w:hAnsi="宋体"/>
          <w:sz w:val="44"/>
          <w:szCs w:val="44"/>
        </w:rPr>
      </w:pPr>
    </w:p>
    <w:p w:rsidR="00EB1180" w:rsidRDefault="00EB1180" w:rsidP="00EB1180">
      <w:pPr>
        <w:rPr>
          <w:rFonts w:ascii="宋体" w:hAnsi="宋体"/>
          <w:sz w:val="44"/>
          <w:szCs w:val="44"/>
        </w:rPr>
      </w:pPr>
    </w:p>
    <w:p w:rsidR="00EB1180" w:rsidRDefault="00EB1180" w:rsidP="00EB1180">
      <w:pPr>
        <w:rPr>
          <w:rFonts w:ascii="宋体" w:hAnsi="宋体"/>
          <w:sz w:val="44"/>
          <w:szCs w:val="44"/>
        </w:rPr>
      </w:pPr>
    </w:p>
    <w:p w:rsidR="00EB1180" w:rsidRDefault="00EB1180" w:rsidP="00EB1180">
      <w:pPr>
        <w:rPr>
          <w:rFonts w:ascii="宋体" w:hAnsi="宋体"/>
          <w:sz w:val="44"/>
          <w:szCs w:val="44"/>
        </w:rPr>
      </w:pPr>
    </w:p>
    <w:p w:rsidR="00EB1180" w:rsidRDefault="00EB1180" w:rsidP="00EB1180">
      <w:pPr>
        <w:rPr>
          <w:rFonts w:ascii="宋体" w:hAnsi="宋体"/>
          <w:sz w:val="44"/>
          <w:szCs w:val="44"/>
        </w:rPr>
      </w:pPr>
    </w:p>
    <w:p w:rsidR="00EB1180" w:rsidRDefault="00EB1180" w:rsidP="00EB1180">
      <w:pPr>
        <w:rPr>
          <w:rFonts w:ascii="宋体" w:hAnsi="宋体"/>
          <w:sz w:val="44"/>
          <w:szCs w:val="44"/>
        </w:rPr>
      </w:pPr>
    </w:p>
    <w:p w:rsidR="00EB1180" w:rsidRDefault="00EB1180" w:rsidP="00EB1180">
      <w:pPr>
        <w:rPr>
          <w:rFonts w:ascii="宋体" w:hAnsi="宋体"/>
          <w:sz w:val="44"/>
          <w:szCs w:val="44"/>
        </w:rPr>
      </w:pPr>
    </w:p>
    <w:p w:rsidR="00EB1180" w:rsidRDefault="00EB1180" w:rsidP="00EB1180">
      <w:pPr>
        <w:jc w:val="center"/>
        <w:rPr>
          <w:rFonts w:ascii="宋体" w:hAnsi="宋体"/>
          <w:sz w:val="44"/>
          <w:szCs w:val="44"/>
        </w:rPr>
      </w:pPr>
      <w:r>
        <w:rPr>
          <w:rFonts w:ascii="宋体" w:hAnsi="宋体" w:hint="eastAsia"/>
          <w:sz w:val="44"/>
          <w:szCs w:val="44"/>
        </w:rPr>
        <w:t>2021年7月16日</w:t>
      </w:r>
    </w:p>
    <w:p w:rsidR="00EB1180" w:rsidRDefault="00EB1180" w:rsidP="00EB1180">
      <w:pPr>
        <w:adjustRightInd w:val="0"/>
        <w:snapToGrid w:val="0"/>
        <w:spacing w:line="360" w:lineRule="auto"/>
        <w:jc w:val="center"/>
        <w:rPr>
          <w:sz w:val="44"/>
          <w:szCs w:val="44"/>
        </w:rPr>
      </w:pPr>
    </w:p>
    <w:p w:rsidR="00EB1180" w:rsidRDefault="00EB1180" w:rsidP="00EB1180">
      <w:pPr>
        <w:spacing w:line="560" w:lineRule="exact"/>
        <w:jc w:val="center"/>
        <w:rPr>
          <w:rFonts w:ascii="宋体" w:hAnsi="宋体"/>
          <w:b/>
          <w:sz w:val="44"/>
          <w:szCs w:val="44"/>
        </w:rPr>
      </w:pPr>
    </w:p>
    <w:p w:rsidR="00EB1180" w:rsidRDefault="00EB1180" w:rsidP="00EB1180">
      <w:pPr>
        <w:spacing w:line="560" w:lineRule="exact"/>
        <w:jc w:val="center"/>
        <w:rPr>
          <w:rFonts w:ascii="宋体" w:hAnsi="宋体"/>
          <w:b/>
          <w:sz w:val="44"/>
          <w:szCs w:val="44"/>
        </w:rPr>
      </w:pPr>
    </w:p>
    <w:p w:rsidR="00EB1180" w:rsidRDefault="00EB1180" w:rsidP="00EB1180">
      <w:pPr>
        <w:spacing w:line="560" w:lineRule="exact"/>
        <w:jc w:val="center"/>
        <w:rPr>
          <w:rFonts w:ascii="宋体" w:hAnsi="宋体"/>
          <w:b/>
          <w:sz w:val="44"/>
          <w:szCs w:val="44"/>
        </w:rPr>
      </w:pPr>
    </w:p>
    <w:p w:rsidR="00EB1180" w:rsidRDefault="00EB1180" w:rsidP="00EB1180">
      <w:pPr>
        <w:spacing w:line="560" w:lineRule="exact"/>
        <w:jc w:val="center"/>
        <w:rPr>
          <w:rFonts w:ascii="宋体" w:hAnsi="宋体"/>
          <w:b/>
          <w:sz w:val="44"/>
          <w:szCs w:val="44"/>
        </w:rPr>
      </w:pPr>
      <w:r>
        <w:rPr>
          <w:rFonts w:ascii="宋体" w:hAnsi="宋体" w:hint="eastAsia"/>
          <w:b/>
          <w:sz w:val="44"/>
          <w:szCs w:val="44"/>
        </w:rPr>
        <w:t>目  录</w:t>
      </w:r>
    </w:p>
    <w:p w:rsidR="00EB1180" w:rsidRDefault="00EB1180" w:rsidP="00EB1180">
      <w:pPr>
        <w:pStyle w:val="a5"/>
        <w:shd w:val="clear" w:color="auto" w:fill="FFFFFF"/>
        <w:spacing w:beforeAutospacing="0" w:afterAutospacing="0" w:line="560" w:lineRule="exact"/>
        <w:rPr>
          <w:rFonts w:ascii="仿宋" w:eastAsia="仿宋" w:hAnsi="仿宋"/>
          <w:color w:val="404040"/>
          <w:kern w:val="2"/>
          <w:sz w:val="32"/>
          <w:szCs w:val="32"/>
          <w:shd w:val="clear" w:color="auto" w:fill="FFFFFF"/>
        </w:rPr>
      </w:pPr>
    </w:p>
    <w:p w:rsidR="00EB1180" w:rsidRDefault="00EB1180" w:rsidP="00940B0D">
      <w:pPr>
        <w:widowControl/>
        <w:spacing w:line="360" w:lineRule="auto"/>
        <w:ind w:firstLineChars="200" w:firstLine="640"/>
        <w:jc w:val="left"/>
        <w:rPr>
          <w:rFonts w:ascii="仿宋" w:eastAsia="仿宋" w:hAnsi="仿宋"/>
          <w:sz w:val="32"/>
          <w:szCs w:val="32"/>
        </w:rPr>
      </w:pPr>
      <w:r w:rsidRPr="00EB1180">
        <w:rPr>
          <w:rFonts w:ascii="仿宋" w:eastAsia="仿宋" w:hAnsi="仿宋" w:hint="eastAsia"/>
          <w:sz w:val="32"/>
          <w:szCs w:val="32"/>
        </w:rPr>
        <w:t>一、</w:t>
      </w:r>
      <w:r w:rsidR="00940B0D">
        <w:rPr>
          <w:rFonts w:ascii="仿宋" w:eastAsia="仿宋" w:hAnsi="仿宋" w:hint="eastAsia"/>
          <w:sz w:val="32"/>
          <w:szCs w:val="32"/>
        </w:rPr>
        <w:t>习近平</w:t>
      </w:r>
      <w:r w:rsidRPr="00EB1180">
        <w:rPr>
          <w:rStyle w:val="a6"/>
          <w:rFonts w:ascii="仿宋" w:eastAsia="仿宋" w:hAnsi="仿宋" w:cs="宋体"/>
          <w:b w:val="0"/>
          <w:bCs w:val="0"/>
          <w:kern w:val="0"/>
          <w:sz w:val="32"/>
          <w:szCs w:val="32"/>
          <w:lang w:bidi="ar"/>
        </w:rPr>
        <w:t>在庆祝中国共产党成立一百周年大会上的讲话</w:t>
      </w:r>
      <w:r w:rsidR="00940B0D">
        <w:rPr>
          <w:rFonts w:ascii="仿宋" w:eastAsia="仿宋" w:hAnsi="仿宋" w:hint="eastAsia"/>
          <w:sz w:val="32"/>
          <w:szCs w:val="32"/>
        </w:rPr>
        <w:t>…</w:t>
      </w:r>
      <w:r>
        <w:rPr>
          <w:rFonts w:ascii="仿宋" w:eastAsia="仿宋" w:hAnsi="仿宋" w:hint="eastAsia"/>
          <w:sz w:val="32"/>
          <w:szCs w:val="32"/>
        </w:rPr>
        <w:t>3</w:t>
      </w:r>
    </w:p>
    <w:p w:rsidR="00EB1180" w:rsidRDefault="00EB1180" w:rsidP="00940B0D">
      <w:pPr>
        <w:spacing w:line="360" w:lineRule="auto"/>
        <w:ind w:firstLineChars="200" w:firstLine="640"/>
        <w:rPr>
          <w:rFonts w:ascii="仿宋" w:eastAsia="仿宋" w:hAnsi="仿宋"/>
          <w:sz w:val="32"/>
          <w:szCs w:val="32"/>
        </w:rPr>
      </w:pPr>
      <w:r>
        <w:rPr>
          <w:rFonts w:ascii="仿宋" w:eastAsia="仿宋" w:hAnsi="仿宋" w:hint="eastAsia"/>
          <w:sz w:val="32"/>
          <w:szCs w:val="32"/>
        </w:rPr>
        <w:t>二、习近平在“七一勋章”颁授仪式上的讲话……</w:t>
      </w:r>
      <w:proofErr w:type="gramStart"/>
      <w:r>
        <w:rPr>
          <w:rFonts w:ascii="仿宋" w:eastAsia="仿宋" w:hAnsi="仿宋" w:hint="eastAsia"/>
          <w:sz w:val="32"/>
          <w:szCs w:val="32"/>
        </w:rPr>
        <w:t>………</w:t>
      </w:r>
      <w:proofErr w:type="gramEnd"/>
      <w:r w:rsidR="00BC5131">
        <w:rPr>
          <w:rFonts w:ascii="仿宋" w:eastAsia="仿宋" w:hAnsi="仿宋" w:hint="eastAsia"/>
          <w:sz w:val="32"/>
          <w:szCs w:val="32"/>
        </w:rPr>
        <w:t>16</w:t>
      </w:r>
    </w:p>
    <w:p w:rsidR="00EB1180" w:rsidRDefault="00351FE5" w:rsidP="00940B0D">
      <w:pPr>
        <w:spacing w:line="360" w:lineRule="auto"/>
        <w:ind w:leftChars="304" w:left="1278" w:hangingChars="200" w:hanging="640"/>
        <w:rPr>
          <w:rFonts w:ascii="仿宋" w:eastAsia="仿宋" w:hAnsi="仿宋"/>
          <w:sz w:val="32"/>
          <w:szCs w:val="32"/>
        </w:rPr>
      </w:pPr>
      <w:r>
        <w:rPr>
          <w:rFonts w:ascii="仿宋" w:eastAsia="仿宋" w:hAnsi="仿宋" w:hint="eastAsia"/>
          <w:sz w:val="32"/>
          <w:szCs w:val="32"/>
        </w:rPr>
        <w:t>三、习近平在中央全面深化改革委员会第二十次会议上的讲话</w:t>
      </w:r>
      <w:r w:rsidR="00EB1180">
        <w:rPr>
          <w:rFonts w:ascii="仿宋" w:eastAsia="仿宋" w:hAnsi="仿宋" w:hint="eastAsia"/>
          <w:sz w:val="32"/>
          <w:szCs w:val="32"/>
        </w:rPr>
        <w:t>……</w:t>
      </w:r>
      <w:proofErr w:type="gramStart"/>
      <w:r w:rsidR="00EB1180">
        <w:rPr>
          <w:rFonts w:ascii="仿宋" w:eastAsia="仿宋" w:hAnsi="仿宋" w:hint="eastAsia"/>
          <w:sz w:val="32"/>
          <w:szCs w:val="32"/>
        </w:rPr>
        <w:t>…………</w:t>
      </w:r>
      <w:r w:rsidR="00BC5131">
        <w:rPr>
          <w:rFonts w:ascii="仿宋" w:eastAsia="仿宋" w:hAnsi="仿宋" w:hint="eastAsia"/>
          <w:sz w:val="32"/>
          <w:szCs w:val="32"/>
        </w:rPr>
        <w:t>……………………………………</w:t>
      </w:r>
      <w:r>
        <w:rPr>
          <w:rFonts w:ascii="仿宋" w:eastAsia="仿宋" w:hAnsi="仿宋" w:hint="eastAsia"/>
          <w:sz w:val="32"/>
          <w:szCs w:val="32"/>
        </w:rPr>
        <w:t>……</w:t>
      </w:r>
      <w:proofErr w:type="gramEnd"/>
      <w:r w:rsidR="00BC5131">
        <w:rPr>
          <w:rFonts w:ascii="仿宋" w:eastAsia="仿宋" w:hAnsi="仿宋" w:hint="eastAsia"/>
          <w:sz w:val="32"/>
          <w:szCs w:val="32"/>
        </w:rPr>
        <w:t>19</w:t>
      </w:r>
    </w:p>
    <w:p w:rsidR="00EB1180" w:rsidRPr="004D2CB2" w:rsidRDefault="00EB1180" w:rsidP="00940B0D">
      <w:pPr>
        <w:spacing w:line="360" w:lineRule="auto"/>
        <w:ind w:firstLineChars="200" w:firstLine="640"/>
        <w:rPr>
          <w:rFonts w:ascii="仿宋" w:eastAsia="仿宋" w:hAnsi="仿宋" w:cs="宋体"/>
          <w:bCs/>
          <w:kern w:val="0"/>
          <w:sz w:val="32"/>
          <w:szCs w:val="32"/>
        </w:rPr>
      </w:pPr>
      <w:r>
        <w:rPr>
          <w:rFonts w:ascii="仿宋" w:eastAsia="仿宋" w:hAnsi="仿宋" w:hint="eastAsia"/>
          <w:sz w:val="32"/>
          <w:szCs w:val="32"/>
        </w:rPr>
        <w:t>四、《中国共产党普通高等学校基层组织工作条例》……</w:t>
      </w:r>
      <w:r w:rsidR="00BC5131">
        <w:rPr>
          <w:rFonts w:ascii="仿宋" w:eastAsia="仿宋" w:hAnsi="仿宋" w:hint="eastAsia"/>
          <w:sz w:val="32"/>
          <w:szCs w:val="32"/>
        </w:rPr>
        <w:t xml:space="preserve"> 23</w:t>
      </w:r>
    </w:p>
    <w:p w:rsidR="00EB1180" w:rsidRDefault="00EB1180" w:rsidP="00EB1180">
      <w:pPr>
        <w:adjustRightInd w:val="0"/>
        <w:snapToGrid w:val="0"/>
        <w:spacing w:line="360" w:lineRule="auto"/>
        <w:ind w:leftChars="304" w:left="1278" w:hangingChars="200" w:hanging="640"/>
        <w:jc w:val="left"/>
        <w:rPr>
          <w:rFonts w:ascii="仿宋" w:eastAsia="仿宋" w:hAnsi="仿宋"/>
          <w:sz w:val="32"/>
          <w:szCs w:val="32"/>
        </w:rPr>
      </w:pPr>
    </w:p>
    <w:p w:rsidR="00EB1180" w:rsidRDefault="00EB1180" w:rsidP="00EB1180">
      <w:pPr>
        <w:widowControl/>
        <w:spacing w:line="560" w:lineRule="exact"/>
        <w:jc w:val="center"/>
        <w:rPr>
          <w:rStyle w:val="a6"/>
          <w:rFonts w:asciiTheme="majorEastAsia" w:eastAsiaTheme="majorEastAsia" w:hAnsiTheme="majorEastAsia" w:cs="宋体"/>
          <w:b w:val="0"/>
          <w:bCs w:val="0"/>
          <w:kern w:val="0"/>
          <w:sz w:val="44"/>
          <w:szCs w:val="44"/>
          <w:lang w:bidi="ar"/>
        </w:rPr>
      </w:pPr>
    </w:p>
    <w:p w:rsidR="00EB1180" w:rsidRDefault="00EB1180" w:rsidP="00EB1180">
      <w:pPr>
        <w:widowControl/>
        <w:spacing w:line="560" w:lineRule="exact"/>
        <w:jc w:val="center"/>
        <w:rPr>
          <w:rStyle w:val="a6"/>
          <w:rFonts w:asciiTheme="majorEastAsia" w:eastAsiaTheme="majorEastAsia" w:hAnsiTheme="majorEastAsia" w:cs="宋体"/>
          <w:b w:val="0"/>
          <w:bCs w:val="0"/>
          <w:kern w:val="0"/>
          <w:sz w:val="44"/>
          <w:szCs w:val="44"/>
          <w:lang w:bidi="ar"/>
        </w:rPr>
      </w:pPr>
    </w:p>
    <w:p w:rsidR="00EB1180" w:rsidRDefault="00EB1180" w:rsidP="00EB1180">
      <w:pPr>
        <w:widowControl/>
        <w:spacing w:line="560" w:lineRule="exact"/>
        <w:jc w:val="center"/>
        <w:rPr>
          <w:rStyle w:val="a6"/>
          <w:rFonts w:asciiTheme="majorEastAsia" w:eastAsiaTheme="majorEastAsia" w:hAnsiTheme="majorEastAsia" w:cs="宋体"/>
          <w:b w:val="0"/>
          <w:bCs w:val="0"/>
          <w:kern w:val="0"/>
          <w:sz w:val="44"/>
          <w:szCs w:val="44"/>
          <w:lang w:bidi="ar"/>
        </w:rPr>
      </w:pPr>
    </w:p>
    <w:p w:rsidR="00EB1180" w:rsidRDefault="00EB1180" w:rsidP="00EB1180">
      <w:pPr>
        <w:widowControl/>
        <w:spacing w:line="560" w:lineRule="exact"/>
        <w:jc w:val="center"/>
        <w:rPr>
          <w:rStyle w:val="a6"/>
          <w:rFonts w:asciiTheme="majorEastAsia" w:eastAsiaTheme="majorEastAsia" w:hAnsiTheme="majorEastAsia" w:cs="宋体"/>
          <w:b w:val="0"/>
          <w:bCs w:val="0"/>
          <w:kern w:val="0"/>
          <w:sz w:val="44"/>
          <w:szCs w:val="44"/>
          <w:lang w:bidi="ar"/>
        </w:rPr>
      </w:pPr>
    </w:p>
    <w:p w:rsidR="00EB1180" w:rsidRDefault="00EB1180" w:rsidP="00EB1180">
      <w:pPr>
        <w:widowControl/>
        <w:spacing w:line="560" w:lineRule="exact"/>
        <w:jc w:val="center"/>
        <w:rPr>
          <w:rStyle w:val="a6"/>
          <w:rFonts w:asciiTheme="majorEastAsia" w:eastAsiaTheme="majorEastAsia" w:hAnsiTheme="majorEastAsia" w:cs="宋体"/>
          <w:b w:val="0"/>
          <w:bCs w:val="0"/>
          <w:kern w:val="0"/>
          <w:sz w:val="44"/>
          <w:szCs w:val="44"/>
          <w:lang w:bidi="ar"/>
        </w:rPr>
      </w:pPr>
    </w:p>
    <w:p w:rsidR="00EB1180" w:rsidRDefault="00EB1180" w:rsidP="00EB1180">
      <w:pPr>
        <w:widowControl/>
        <w:spacing w:line="560" w:lineRule="exact"/>
        <w:jc w:val="center"/>
        <w:rPr>
          <w:rStyle w:val="a6"/>
          <w:rFonts w:asciiTheme="majorEastAsia" w:eastAsiaTheme="majorEastAsia" w:hAnsiTheme="majorEastAsia" w:cs="宋体"/>
          <w:b w:val="0"/>
          <w:bCs w:val="0"/>
          <w:kern w:val="0"/>
          <w:sz w:val="44"/>
          <w:szCs w:val="44"/>
          <w:lang w:bidi="ar"/>
        </w:rPr>
      </w:pPr>
    </w:p>
    <w:p w:rsidR="00EB1180" w:rsidRDefault="00EB1180" w:rsidP="00EB1180">
      <w:pPr>
        <w:widowControl/>
        <w:spacing w:line="560" w:lineRule="exact"/>
        <w:jc w:val="center"/>
        <w:rPr>
          <w:rStyle w:val="a6"/>
          <w:rFonts w:asciiTheme="majorEastAsia" w:eastAsiaTheme="majorEastAsia" w:hAnsiTheme="majorEastAsia" w:cs="宋体"/>
          <w:b w:val="0"/>
          <w:bCs w:val="0"/>
          <w:kern w:val="0"/>
          <w:sz w:val="44"/>
          <w:szCs w:val="44"/>
          <w:lang w:bidi="ar"/>
        </w:rPr>
      </w:pPr>
    </w:p>
    <w:p w:rsidR="00EB1180" w:rsidRDefault="00EB1180" w:rsidP="00EB1180">
      <w:pPr>
        <w:widowControl/>
        <w:spacing w:line="560" w:lineRule="exact"/>
        <w:jc w:val="center"/>
        <w:rPr>
          <w:rStyle w:val="a6"/>
          <w:rFonts w:asciiTheme="majorEastAsia" w:eastAsiaTheme="majorEastAsia" w:hAnsiTheme="majorEastAsia" w:cs="宋体"/>
          <w:b w:val="0"/>
          <w:bCs w:val="0"/>
          <w:kern w:val="0"/>
          <w:sz w:val="44"/>
          <w:szCs w:val="44"/>
          <w:lang w:bidi="ar"/>
        </w:rPr>
      </w:pPr>
    </w:p>
    <w:p w:rsidR="00EB1180" w:rsidRDefault="00EB1180" w:rsidP="00EB1180">
      <w:pPr>
        <w:widowControl/>
        <w:spacing w:line="560" w:lineRule="exact"/>
        <w:jc w:val="center"/>
        <w:rPr>
          <w:rStyle w:val="a6"/>
          <w:rFonts w:asciiTheme="majorEastAsia" w:eastAsiaTheme="majorEastAsia" w:hAnsiTheme="majorEastAsia" w:cs="宋体"/>
          <w:b w:val="0"/>
          <w:bCs w:val="0"/>
          <w:kern w:val="0"/>
          <w:sz w:val="44"/>
          <w:szCs w:val="44"/>
          <w:lang w:bidi="ar"/>
        </w:rPr>
      </w:pPr>
    </w:p>
    <w:p w:rsidR="00EB1180" w:rsidRDefault="00EB1180" w:rsidP="00EB1180">
      <w:pPr>
        <w:widowControl/>
        <w:spacing w:line="560" w:lineRule="exact"/>
        <w:jc w:val="center"/>
        <w:rPr>
          <w:rStyle w:val="a6"/>
          <w:rFonts w:asciiTheme="majorEastAsia" w:eastAsiaTheme="majorEastAsia" w:hAnsiTheme="majorEastAsia" w:cs="宋体"/>
          <w:b w:val="0"/>
          <w:bCs w:val="0"/>
          <w:kern w:val="0"/>
          <w:sz w:val="44"/>
          <w:szCs w:val="44"/>
          <w:lang w:bidi="ar"/>
        </w:rPr>
      </w:pPr>
    </w:p>
    <w:p w:rsidR="00EB1180" w:rsidRDefault="00EB1180" w:rsidP="00EB1180">
      <w:pPr>
        <w:widowControl/>
        <w:spacing w:line="560" w:lineRule="exact"/>
        <w:jc w:val="center"/>
        <w:rPr>
          <w:rStyle w:val="a6"/>
          <w:rFonts w:asciiTheme="majorEastAsia" w:eastAsiaTheme="majorEastAsia" w:hAnsiTheme="majorEastAsia" w:cs="宋体"/>
          <w:b w:val="0"/>
          <w:bCs w:val="0"/>
          <w:kern w:val="0"/>
          <w:sz w:val="44"/>
          <w:szCs w:val="44"/>
          <w:lang w:bidi="ar"/>
        </w:rPr>
      </w:pPr>
    </w:p>
    <w:p w:rsidR="00EB1180" w:rsidRDefault="00EB1180" w:rsidP="00EB1180">
      <w:pPr>
        <w:widowControl/>
        <w:spacing w:line="560" w:lineRule="exact"/>
        <w:jc w:val="center"/>
        <w:rPr>
          <w:rStyle w:val="a6"/>
          <w:rFonts w:asciiTheme="majorEastAsia" w:eastAsiaTheme="majorEastAsia" w:hAnsiTheme="majorEastAsia" w:cs="宋体"/>
          <w:b w:val="0"/>
          <w:bCs w:val="0"/>
          <w:kern w:val="0"/>
          <w:sz w:val="44"/>
          <w:szCs w:val="44"/>
          <w:lang w:bidi="ar"/>
        </w:rPr>
      </w:pPr>
    </w:p>
    <w:p w:rsidR="00EB1180" w:rsidRDefault="00EB1180" w:rsidP="00EB1180">
      <w:pPr>
        <w:widowControl/>
        <w:spacing w:line="560" w:lineRule="exact"/>
        <w:jc w:val="center"/>
        <w:rPr>
          <w:rStyle w:val="a6"/>
          <w:rFonts w:asciiTheme="majorEastAsia" w:eastAsiaTheme="majorEastAsia" w:hAnsiTheme="majorEastAsia" w:cs="宋体"/>
          <w:b w:val="0"/>
          <w:bCs w:val="0"/>
          <w:kern w:val="0"/>
          <w:sz w:val="44"/>
          <w:szCs w:val="44"/>
          <w:lang w:bidi="ar"/>
        </w:rPr>
      </w:pPr>
    </w:p>
    <w:p w:rsidR="00EB1180" w:rsidRPr="00EB1180" w:rsidRDefault="00EB1180" w:rsidP="00EB1180">
      <w:pPr>
        <w:widowControl/>
        <w:spacing w:line="560" w:lineRule="exact"/>
        <w:jc w:val="center"/>
        <w:rPr>
          <w:rStyle w:val="a6"/>
          <w:rFonts w:asciiTheme="majorEastAsia" w:eastAsiaTheme="majorEastAsia" w:hAnsiTheme="majorEastAsia" w:cs="宋体"/>
          <w:b w:val="0"/>
          <w:bCs w:val="0"/>
          <w:kern w:val="0"/>
          <w:sz w:val="44"/>
          <w:szCs w:val="44"/>
          <w:lang w:bidi="ar"/>
        </w:rPr>
      </w:pPr>
      <w:r w:rsidRPr="00EB1180">
        <w:rPr>
          <w:rStyle w:val="a6"/>
          <w:rFonts w:asciiTheme="majorEastAsia" w:eastAsiaTheme="majorEastAsia" w:hAnsiTheme="majorEastAsia" w:cs="宋体"/>
          <w:b w:val="0"/>
          <w:bCs w:val="0"/>
          <w:kern w:val="0"/>
          <w:sz w:val="44"/>
          <w:szCs w:val="44"/>
          <w:lang w:bidi="ar"/>
        </w:rPr>
        <w:lastRenderedPageBreak/>
        <w:t>在庆祝中国共产党成立一百周年大会上的讲话</w:t>
      </w:r>
    </w:p>
    <w:p w:rsidR="00EB1180" w:rsidRPr="00EB1180" w:rsidRDefault="00EB1180" w:rsidP="00EB1180">
      <w:pPr>
        <w:pStyle w:val="a5"/>
        <w:shd w:val="clear" w:color="auto" w:fill="FFFFFF"/>
        <w:spacing w:before="0" w:beforeAutospacing="0" w:after="0" w:afterAutospacing="0" w:line="560" w:lineRule="exact"/>
        <w:jc w:val="center"/>
        <w:rPr>
          <w:rFonts w:ascii="仿宋" w:eastAsia="仿宋" w:hAnsi="仿宋" w:cs="黑体"/>
          <w:spacing w:val="8"/>
          <w:sz w:val="32"/>
          <w:szCs w:val="32"/>
        </w:rPr>
      </w:pPr>
      <w:r w:rsidRPr="00EB1180">
        <w:rPr>
          <w:rFonts w:ascii="仿宋" w:eastAsia="仿宋" w:hAnsi="仿宋" w:cs="黑体" w:hint="eastAsia"/>
          <w:spacing w:val="8"/>
          <w:sz w:val="32"/>
          <w:szCs w:val="32"/>
          <w:shd w:val="clear" w:color="auto" w:fill="FFFFFF"/>
        </w:rPr>
        <w:t>（2021年7月1日）</w:t>
      </w:r>
    </w:p>
    <w:p w:rsidR="00EB1180" w:rsidRPr="00EB1180" w:rsidRDefault="00EB1180" w:rsidP="00EB1180">
      <w:pPr>
        <w:pStyle w:val="a5"/>
        <w:shd w:val="clear" w:color="auto" w:fill="FFFFFF"/>
        <w:spacing w:before="0" w:beforeAutospacing="0" w:after="0" w:afterAutospacing="0" w:line="560" w:lineRule="exact"/>
        <w:jc w:val="center"/>
        <w:rPr>
          <w:rFonts w:ascii="仿宋" w:eastAsia="仿宋" w:hAnsi="仿宋" w:cs="黑体"/>
          <w:b/>
          <w:spacing w:val="8"/>
          <w:sz w:val="32"/>
          <w:szCs w:val="32"/>
        </w:rPr>
      </w:pPr>
      <w:r w:rsidRPr="00EB1180">
        <w:rPr>
          <w:rStyle w:val="a6"/>
          <w:rFonts w:ascii="仿宋" w:eastAsia="仿宋" w:hAnsi="仿宋" w:cs="黑体" w:hint="eastAsia"/>
          <w:b w:val="0"/>
          <w:spacing w:val="8"/>
          <w:sz w:val="32"/>
          <w:szCs w:val="32"/>
          <w:shd w:val="clear" w:color="auto" w:fill="FFFFFF"/>
        </w:rPr>
        <w:t>习近平</w:t>
      </w:r>
    </w:p>
    <w:p w:rsidR="00EB1180" w:rsidRPr="00EB1180" w:rsidRDefault="00EB1180" w:rsidP="00EB1180">
      <w:pPr>
        <w:pStyle w:val="a5"/>
        <w:shd w:val="clear" w:color="auto" w:fill="FFFFFF"/>
        <w:spacing w:before="0" w:beforeAutospacing="0" w:after="0" w:afterAutospacing="0" w:line="480" w:lineRule="exact"/>
        <w:jc w:val="both"/>
        <w:rPr>
          <w:rFonts w:ascii="仿宋" w:eastAsia="仿宋" w:hAnsi="仿宋" w:cs="Microsoft YaHei UI"/>
          <w:spacing w:val="8"/>
          <w:sz w:val="32"/>
          <w:szCs w:val="32"/>
        </w:rPr>
      </w:pP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同志们，朋友们：</w:t>
      </w:r>
      <w:bookmarkStart w:id="0" w:name="_GoBack"/>
      <w:bookmarkEnd w:id="0"/>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首先，我代表党中央，向全体中国共产党员致以节日的热烈祝贺！</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同志们、朋友们！</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中华民族是世界上伟大的民族，有着5000多年源远流长的文明历史，为人类文明进步</w:t>
      </w:r>
      <w:proofErr w:type="gramStart"/>
      <w:r w:rsidRPr="00EB1180">
        <w:rPr>
          <w:rFonts w:ascii="仿宋" w:eastAsia="仿宋" w:hAnsi="仿宋" w:cs="仿宋" w:hint="eastAsia"/>
          <w:sz w:val="32"/>
          <w:szCs w:val="32"/>
          <w:shd w:val="clear" w:color="auto" w:fill="FFFFFF"/>
        </w:rPr>
        <w:t>作出</w:t>
      </w:r>
      <w:proofErr w:type="gramEnd"/>
      <w:r w:rsidRPr="00EB1180">
        <w:rPr>
          <w:rFonts w:ascii="仿宋" w:eastAsia="仿宋" w:hAnsi="仿宋" w:cs="仿宋" w:hint="eastAsia"/>
          <w:sz w:val="32"/>
          <w:szCs w:val="32"/>
          <w:shd w:val="clear" w:color="auto" w:fill="FFFFFF"/>
        </w:rPr>
        <w:t>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lastRenderedPageBreak/>
        <w:t xml:space="preserve">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w:t>
      </w:r>
      <w:r w:rsidRPr="00EB1180">
        <w:rPr>
          <w:rFonts w:ascii="仿宋" w:eastAsia="仿宋" w:hAnsi="仿宋" w:cs="仿宋" w:hint="eastAsia"/>
          <w:sz w:val="32"/>
          <w:szCs w:val="32"/>
          <w:shd w:val="clear" w:color="auto" w:fill="FFFFFF"/>
        </w:rPr>
        <w:lastRenderedPageBreak/>
        <w:t>人民站起来了，中华民族任人宰割、饱受欺凌的时代一去不复返了！</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w:t>
      </w:r>
      <w:r w:rsidRPr="00EB1180">
        <w:rPr>
          <w:rFonts w:ascii="仿宋" w:eastAsia="仿宋" w:hAnsi="仿宋" w:cs="仿宋" w:hint="eastAsia"/>
          <w:sz w:val="32"/>
          <w:szCs w:val="32"/>
          <w:shd w:val="clear" w:color="auto" w:fill="FFFFFF"/>
        </w:rPr>
        <w:lastRenderedPageBreak/>
        <w:t>党和中国人民以英勇顽强的奋斗向世界庄严宣告，改革开放是决定当代中国前途命运的关键一招，中国大踏步赶上了时代！</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同志们、朋友们！</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一百年前，中国共产党的先驱</w:t>
      </w:r>
      <w:proofErr w:type="gramStart"/>
      <w:r w:rsidRPr="00EB1180">
        <w:rPr>
          <w:rFonts w:ascii="仿宋" w:eastAsia="仿宋" w:hAnsi="仿宋" w:cs="仿宋" w:hint="eastAsia"/>
          <w:sz w:val="32"/>
          <w:szCs w:val="32"/>
          <w:shd w:val="clear" w:color="auto" w:fill="FFFFFF"/>
        </w:rPr>
        <w:t>们创建</w:t>
      </w:r>
      <w:proofErr w:type="gramEnd"/>
      <w:r w:rsidRPr="00EB1180">
        <w:rPr>
          <w:rFonts w:ascii="仿宋" w:eastAsia="仿宋" w:hAnsi="仿宋" w:cs="仿宋" w:hint="eastAsia"/>
          <w:sz w:val="32"/>
          <w:szCs w:val="32"/>
          <w:shd w:val="clear" w:color="auto" w:fill="FFFFFF"/>
        </w:rPr>
        <w:t>了中国共产党，形成了坚持真理、坚守理想，</w:t>
      </w:r>
      <w:proofErr w:type="gramStart"/>
      <w:r w:rsidRPr="00EB1180">
        <w:rPr>
          <w:rFonts w:ascii="仿宋" w:eastAsia="仿宋" w:hAnsi="仿宋" w:cs="仿宋" w:hint="eastAsia"/>
          <w:sz w:val="32"/>
          <w:szCs w:val="32"/>
          <w:shd w:val="clear" w:color="auto" w:fill="FFFFFF"/>
        </w:rPr>
        <w:t>践行</w:t>
      </w:r>
      <w:proofErr w:type="gramEnd"/>
      <w:r w:rsidRPr="00EB1180">
        <w:rPr>
          <w:rFonts w:ascii="仿宋" w:eastAsia="仿宋" w:hAnsi="仿宋" w:cs="仿宋" w:hint="eastAsia"/>
          <w:sz w:val="32"/>
          <w:szCs w:val="32"/>
          <w:shd w:val="clear" w:color="auto" w:fill="FFFFFF"/>
        </w:rPr>
        <w:t>初心、担当使命，不怕牺牲、英勇斗</w:t>
      </w:r>
      <w:r w:rsidRPr="00EB1180">
        <w:rPr>
          <w:rFonts w:ascii="仿宋" w:eastAsia="仿宋" w:hAnsi="仿宋" w:cs="仿宋" w:hint="eastAsia"/>
          <w:sz w:val="32"/>
          <w:szCs w:val="32"/>
          <w:shd w:val="clear" w:color="auto" w:fill="FFFFFF"/>
        </w:rPr>
        <w:lastRenderedPageBreak/>
        <w:t>争，对党忠诚、不负人民的伟大建党精神，这是中国共产党的精神之源。</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同志们、朋友们！</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此时此刻，我们深切怀念为中国革命、建设、改革，为中国共产党建立、巩固、发展</w:t>
      </w:r>
      <w:proofErr w:type="gramStart"/>
      <w:r w:rsidRPr="00EB1180">
        <w:rPr>
          <w:rFonts w:ascii="仿宋" w:eastAsia="仿宋" w:hAnsi="仿宋" w:cs="仿宋" w:hint="eastAsia"/>
          <w:sz w:val="32"/>
          <w:szCs w:val="32"/>
          <w:shd w:val="clear" w:color="auto" w:fill="FFFFFF"/>
        </w:rPr>
        <w:t>作出</w:t>
      </w:r>
      <w:proofErr w:type="gramEnd"/>
      <w:r w:rsidRPr="00EB1180">
        <w:rPr>
          <w:rFonts w:ascii="仿宋" w:eastAsia="仿宋" w:hAnsi="仿宋" w:cs="仿宋" w:hint="eastAsia"/>
          <w:sz w:val="32"/>
          <w:szCs w:val="32"/>
          <w:shd w:val="clear" w:color="auto" w:fill="FFFFFF"/>
        </w:rPr>
        <w:t>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w:t>
      </w:r>
      <w:r w:rsidRPr="00EB1180">
        <w:rPr>
          <w:rFonts w:ascii="仿宋" w:eastAsia="仿宋" w:hAnsi="仿宋" w:cs="仿宋" w:hint="eastAsia"/>
          <w:sz w:val="32"/>
          <w:szCs w:val="32"/>
          <w:shd w:val="clear" w:color="auto" w:fill="FFFFFF"/>
        </w:rPr>
        <w:lastRenderedPageBreak/>
        <w:t>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同志们、朋友们！</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w:t>
      </w:r>
      <w:proofErr w:type="gramStart"/>
      <w:r w:rsidRPr="00EB1180">
        <w:rPr>
          <w:rFonts w:ascii="仿宋" w:eastAsia="仿宋" w:hAnsi="仿宋" w:cs="仿宋" w:hint="eastAsia"/>
          <w:sz w:val="32"/>
          <w:szCs w:val="32"/>
          <w:shd w:val="clear" w:color="auto" w:fill="FFFFFF"/>
        </w:rPr>
        <w:t>初心易</w:t>
      </w:r>
      <w:proofErr w:type="gramEnd"/>
      <w:r w:rsidRPr="00EB1180">
        <w:rPr>
          <w:rFonts w:ascii="仿宋" w:eastAsia="仿宋" w:hAnsi="仿宋" w:cs="仿宋" w:hint="eastAsia"/>
          <w:sz w:val="32"/>
          <w:szCs w:val="32"/>
          <w:shd w:val="clear" w:color="auto" w:fill="FFFFFF"/>
        </w:rPr>
        <w:t>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w:t>
      </w:r>
      <w:proofErr w:type="gramStart"/>
      <w:r w:rsidRPr="00EB1180">
        <w:rPr>
          <w:rFonts w:ascii="仿宋" w:eastAsia="仿宋" w:hAnsi="仿宋" w:cs="仿宋" w:hint="eastAsia"/>
          <w:sz w:val="32"/>
          <w:szCs w:val="32"/>
          <w:shd w:val="clear" w:color="auto" w:fill="FFFFFF"/>
        </w:rPr>
        <w:t>最</w:t>
      </w:r>
      <w:proofErr w:type="gramEnd"/>
      <w:r w:rsidRPr="00EB1180">
        <w:rPr>
          <w:rFonts w:ascii="仿宋" w:eastAsia="仿宋" w:hAnsi="仿宋" w:cs="仿宋" w:hint="eastAsia"/>
          <w:sz w:val="32"/>
          <w:szCs w:val="32"/>
          <w:shd w:val="clear" w:color="auto" w:fill="FFFFFF"/>
        </w:rPr>
        <w:t>本质的特征，是中国特色社会主义制度的最大优势，是党和国家的根本所在、命脉所在，是全国各族人民的利益所系、命运所系。</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——以史为鉴、开创未来，必须团结带领中国人民不断为美好生活而奋斗。江山就是人民、人民就是江山，打江山、守江山，</w:t>
      </w:r>
      <w:r w:rsidRPr="00EB1180">
        <w:rPr>
          <w:rFonts w:ascii="仿宋" w:eastAsia="仿宋" w:hAnsi="仿宋" w:cs="仿宋" w:hint="eastAsia"/>
          <w:sz w:val="32"/>
          <w:szCs w:val="32"/>
          <w:shd w:val="clear" w:color="auto" w:fill="FFFFFF"/>
        </w:rPr>
        <w:lastRenderedPageBreak/>
        <w:t>守的是人民的心。中国共产党根基在人民、血脉在人民、力量在人民。中国共产党始终代表</w:t>
      </w:r>
      <w:proofErr w:type="gramStart"/>
      <w:r w:rsidRPr="00EB1180">
        <w:rPr>
          <w:rFonts w:ascii="仿宋" w:eastAsia="仿宋" w:hAnsi="仿宋" w:cs="仿宋" w:hint="eastAsia"/>
          <w:sz w:val="32"/>
          <w:szCs w:val="32"/>
          <w:shd w:val="clear" w:color="auto" w:fill="FFFFFF"/>
        </w:rPr>
        <w:t>最</w:t>
      </w:r>
      <w:proofErr w:type="gramEnd"/>
      <w:r w:rsidRPr="00EB1180">
        <w:rPr>
          <w:rFonts w:ascii="仿宋" w:eastAsia="仿宋" w:hAnsi="仿宋" w:cs="仿宋" w:hint="eastAsia"/>
          <w:sz w:val="32"/>
          <w:szCs w:val="32"/>
          <w:shd w:val="clear" w:color="auto" w:fill="FFFFFF"/>
        </w:rPr>
        <w:t>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新的征程上，我们必须紧紧依靠人民创造历史，坚持全心全意为人民服务的根本宗旨，站稳人民立场，贯彻党的群众路线，尊重人民首创精神，</w:t>
      </w:r>
      <w:proofErr w:type="gramStart"/>
      <w:r w:rsidRPr="00EB1180">
        <w:rPr>
          <w:rFonts w:ascii="仿宋" w:eastAsia="仿宋" w:hAnsi="仿宋" w:cs="仿宋" w:hint="eastAsia"/>
          <w:sz w:val="32"/>
          <w:szCs w:val="32"/>
          <w:shd w:val="clear" w:color="auto" w:fill="FFFFFF"/>
        </w:rPr>
        <w:t>践行</w:t>
      </w:r>
      <w:proofErr w:type="gramEnd"/>
      <w:r w:rsidRPr="00EB1180">
        <w:rPr>
          <w:rFonts w:ascii="仿宋" w:eastAsia="仿宋" w:hAnsi="仿宋" w:cs="仿宋" w:hint="eastAsia"/>
          <w:sz w:val="32"/>
          <w:szCs w:val="32"/>
          <w:shd w:val="clear" w:color="auto" w:fill="FFFFFF"/>
        </w:rPr>
        <w:t>以人民为中心的发展思想，发展全过程人民民主，维护社会公平正义，着力解决发展不平衡不充分问题和人民群众</w:t>
      </w:r>
      <w:proofErr w:type="gramStart"/>
      <w:r w:rsidRPr="00EB1180">
        <w:rPr>
          <w:rFonts w:ascii="仿宋" w:eastAsia="仿宋" w:hAnsi="仿宋" w:cs="仿宋" w:hint="eastAsia"/>
          <w:sz w:val="32"/>
          <w:szCs w:val="32"/>
          <w:shd w:val="clear" w:color="auto" w:fill="FFFFFF"/>
        </w:rPr>
        <w:t>急难愁盼问题</w:t>
      </w:r>
      <w:proofErr w:type="gramEnd"/>
      <w:r w:rsidRPr="00EB1180">
        <w:rPr>
          <w:rFonts w:ascii="仿宋" w:eastAsia="仿宋" w:hAnsi="仿宋" w:cs="仿宋" w:hint="eastAsia"/>
          <w:sz w:val="32"/>
          <w:szCs w:val="32"/>
          <w:shd w:val="clear" w:color="auto" w:fill="FFFFFF"/>
        </w:rPr>
        <w:t>，推动人的全面发展、全体人民共同富裕取得更为明显的实质性进展！</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w:t>
      </w:r>
      <w:r w:rsidRPr="00EB1180">
        <w:rPr>
          <w:rFonts w:ascii="仿宋" w:eastAsia="仿宋" w:hAnsi="仿宋" w:cs="仿宋" w:hint="eastAsia"/>
          <w:sz w:val="32"/>
          <w:szCs w:val="32"/>
          <w:shd w:val="clear" w:color="auto" w:fill="FFFFFF"/>
        </w:rPr>
        <w:lastRenderedPageBreak/>
        <w:t>21世纪马克思主义！——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——以史为鉴、开创未来，必须加快国防和军队现代化。强国必须强军，军强才能国安。坚持党指挥枪、建设自己的人民军队，是党在血与火的斗争中得出的颠扑不破的真理。人民军队为</w:t>
      </w:r>
      <w:r w:rsidRPr="00EB1180">
        <w:rPr>
          <w:rFonts w:ascii="仿宋" w:eastAsia="仿宋" w:hAnsi="仿宋" w:cs="仿宋" w:hint="eastAsia"/>
          <w:sz w:val="32"/>
          <w:szCs w:val="32"/>
          <w:shd w:val="clear" w:color="auto" w:fill="FFFFFF"/>
        </w:rPr>
        <w:lastRenderedPageBreak/>
        <w:t>党和人民建立了不朽功勋，是保卫红色江山、维护民族尊严的坚强柱石，也是维护地区和世界和平的强大力量。</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中国人民是崇尚正义、不畏强暴的人民，中华民族是具有强烈民族自豪感和自信心的民族。中国人民从来没有欺负、压迫、奴役过其他国家人民，过去没有，现在没有，将来也不会有。同</w:t>
      </w:r>
      <w:r w:rsidRPr="00EB1180">
        <w:rPr>
          <w:rFonts w:ascii="仿宋" w:eastAsia="仿宋" w:hAnsi="仿宋" w:cs="仿宋" w:hint="eastAsia"/>
          <w:sz w:val="32"/>
          <w:szCs w:val="32"/>
          <w:shd w:val="clear" w:color="auto" w:fill="FFFFFF"/>
        </w:rPr>
        <w:lastRenderedPageBreak/>
        <w:t>时，中国人民也绝不允许任何外来势力欺负、压迫、奴役我们，谁妄想这样干，必将在14亿多中国人民用血肉筑成的钢铁长城面前碰得头破血流！</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新的征程上，我们必须坚持大团结大联合，坚持一致性和多样性统一，加强思想政治引领，广泛凝聚共识，广聚天下英才，努力寻求最大公约数、画出最大同心圆，形成海内外全体中华儿</w:t>
      </w:r>
      <w:r w:rsidRPr="00EB1180">
        <w:rPr>
          <w:rFonts w:ascii="仿宋" w:eastAsia="仿宋" w:hAnsi="仿宋" w:cs="仿宋" w:hint="eastAsia"/>
          <w:sz w:val="32"/>
          <w:szCs w:val="32"/>
          <w:shd w:val="clear" w:color="auto" w:fill="FFFFFF"/>
        </w:rPr>
        <w:lastRenderedPageBreak/>
        <w:t>女心往一处想、劲往一处使的生动局面，汇聚起实现民族复兴的磅礴力量！</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w:t>
      </w:r>
      <w:proofErr w:type="gramStart"/>
      <w:r w:rsidRPr="00EB1180">
        <w:rPr>
          <w:rFonts w:ascii="仿宋" w:eastAsia="仿宋" w:hAnsi="仿宋" w:cs="仿宋" w:hint="eastAsia"/>
          <w:sz w:val="32"/>
          <w:szCs w:val="32"/>
          <w:shd w:val="clear" w:color="auto" w:fill="FFFFFF"/>
        </w:rPr>
        <w:t>不</w:t>
      </w:r>
      <w:proofErr w:type="gramEnd"/>
      <w:r w:rsidRPr="00EB1180">
        <w:rPr>
          <w:rFonts w:ascii="仿宋" w:eastAsia="仿宋" w:hAnsi="仿宋" w:cs="仿宋" w:hint="eastAsia"/>
          <w:sz w:val="32"/>
          <w:szCs w:val="32"/>
          <w:shd w:val="clear" w:color="auto" w:fill="FFFFFF"/>
        </w:rPr>
        <w:t>变质、不变色、</w:t>
      </w:r>
      <w:proofErr w:type="gramStart"/>
      <w:r w:rsidRPr="00EB1180">
        <w:rPr>
          <w:rFonts w:ascii="仿宋" w:eastAsia="仿宋" w:hAnsi="仿宋" w:cs="仿宋" w:hint="eastAsia"/>
          <w:sz w:val="32"/>
          <w:szCs w:val="32"/>
          <w:shd w:val="clear" w:color="auto" w:fill="FFFFFF"/>
        </w:rPr>
        <w:t>不</w:t>
      </w:r>
      <w:proofErr w:type="gramEnd"/>
      <w:r w:rsidRPr="00EB1180">
        <w:rPr>
          <w:rFonts w:ascii="仿宋" w:eastAsia="仿宋" w:hAnsi="仿宋" w:cs="仿宋" w:hint="eastAsia"/>
          <w:sz w:val="32"/>
          <w:szCs w:val="32"/>
          <w:shd w:val="clear" w:color="auto" w:fill="FFFFFF"/>
        </w:rPr>
        <w:t>变味，确保党在新时代坚持和发展中国特色社会主义的历史进程中始终成为坚强领导核心！</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同志们、朋友们！</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lastRenderedPageBreak/>
        <w:t xml:space="preserve">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同志们、朋友们！</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未来属于青年，希望寄予青年。一百年前，一群新青年高举马克思主义思想火炬，在风雨如晦的中国苦苦探寻民族复兴的前途。一百年来，在中国共产党的旗帜下，一代</w:t>
      </w:r>
      <w:proofErr w:type="gramStart"/>
      <w:r w:rsidRPr="00EB1180">
        <w:rPr>
          <w:rFonts w:ascii="仿宋" w:eastAsia="仿宋" w:hAnsi="仿宋" w:cs="仿宋" w:hint="eastAsia"/>
          <w:sz w:val="32"/>
          <w:szCs w:val="32"/>
          <w:shd w:val="clear" w:color="auto" w:fill="FFFFFF"/>
        </w:rPr>
        <w:t>代</w:t>
      </w:r>
      <w:proofErr w:type="gramEnd"/>
      <w:r w:rsidRPr="00EB1180">
        <w:rPr>
          <w:rFonts w:ascii="仿宋" w:eastAsia="仿宋" w:hAnsi="仿宋" w:cs="仿宋" w:hint="eastAsia"/>
          <w:sz w:val="32"/>
          <w:szCs w:val="32"/>
          <w:shd w:val="clear" w:color="auto" w:fill="FFFFFF"/>
        </w:rPr>
        <w:t>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同志们、朋友们！</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一百年前，中国共产党成立时只有50多名党员，今天已经成为拥有9500多万名党员、领导着14亿多人口大国、具有重大全球影响力的世界第一大执政党。</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一百年前，中华民族呈现在世界面前的是一派衰败凋零的景象。今天，中华民族向世界展现的是一派欣欣向荣的气象，正以不可阻挡的步伐迈向伟大复兴。</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过去一百年，中国共产党向人民、向历史交出了一份优异的答卷。现在，中国共产党团结带领中国人民又踏上了实现第二个百年奋斗目标新的赶考之路。</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lastRenderedPageBreak/>
        <w:t xml:space="preserve">　　全体中国共产党员！党中央号召你们，牢记初心使命，坚定理想信念，</w:t>
      </w:r>
      <w:proofErr w:type="gramStart"/>
      <w:r w:rsidRPr="00EB1180">
        <w:rPr>
          <w:rFonts w:ascii="仿宋" w:eastAsia="仿宋" w:hAnsi="仿宋" w:cs="仿宋" w:hint="eastAsia"/>
          <w:sz w:val="32"/>
          <w:szCs w:val="32"/>
          <w:shd w:val="clear" w:color="auto" w:fill="FFFFFF"/>
        </w:rPr>
        <w:t>践行</w:t>
      </w:r>
      <w:proofErr w:type="gramEnd"/>
      <w:r w:rsidRPr="00EB1180">
        <w:rPr>
          <w:rFonts w:ascii="仿宋" w:eastAsia="仿宋" w:hAnsi="仿宋" w:cs="仿宋" w:hint="eastAsia"/>
          <w:sz w:val="32"/>
          <w:szCs w:val="32"/>
          <w:shd w:val="clear" w:color="auto" w:fill="FFFFFF"/>
        </w:rPr>
        <w:t>党的宗旨，永远保持同人民群众的血肉联系，始终同人民想在一起、干在一起，风雨同舟、同甘共苦，继续为实现人民对美好生活的向往不懈努力，努力为党和人民争取更大光荣！</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同志们、朋友们！</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伟大、光荣、正确的中国共产党万岁！</w:t>
      </w:r>
    </w:p>
    <w:p w:rsidR="00EB1180" w:rsidRPr="00EB1180" w:rsidRDefault="00EB1180" w:rsidP="00EB1180">
      <w:pPr>
        <w:pStyle w:val="a5"/>
        <w:shd w:val="clear" w:color="auto" w:fill="FFFFFF"/>
        <w:spacing w:before="0" w:beforeAutospacing="0" w:after="0" w:afterAutospacing="0" w:line="560" w:lineRule="exact"/>
        <w:jc w:val="both"/>
        <w:rPr>
          <w:rFonts w:ascii="仿宋" w:eastAsia="仿宋" w:hAnsi="仿宋" w:cs="仿宋"/>
          <w:sz w:val="32"/>
          <w:szCs w:val="32"/>
        </w:rPr>
      </w:pPr>
      <w:r w:rsidRPr="00EB1180">
        <w:rPr>
          <w:rFonts w:ascii="仿宋" w:eastAsia="仿宋" w:hAnsi="仿宋" w:cs="仿宋" w:hint="eastAsia"/>
          <w:sz w:val="32"/>
          <w:szCs w:val="32"/>
          <w:shd w:val="clear" w:color="auto" w:fill="FFFFFF"/>
        </w:rPr>
        <w:t xml:space="preserve">　　伟大、光荣、英雄的中国人民万岁！</w:t>
      </w:r>
    </w:p>
    <w:p w:rsidR="00EC69E6" w:rsidRPr="00EB1180" w:rsidRDefault="00EC69E6" w:rsidP="00EC69E6">
      <w:pPr>
        <w:spacing w:line="560" w:lineRule="exact"/>
        <w:jc w:val="center"/>
        <w:rPr>
          <w:rFonts w:asciiTheme="majorEastAsia" w:eastAsiaTheme="majorEastAsia" w:hAnsiTheme="majorEastAsia" w:cs="宋体"/>
          <w:spacing w:val="-20"/>
          <w:sz w:val="44"/>
          <w:szCs w:val="44"/>
        </w:rPr>
      </w:pPr>
    </w:p>
    <w:p w:rsidR="00EB1180" w:rsidRDefault="00EB1180" w:rsidP="00EC69E6">
      <w:pPr>
        <w:spacing w:line="560" w:lineRule="exact"/>
        <w:jc w:val="center"/>
        <w:rPr>
          <w:rFonts w:asciiTheme="majorEastAsia" w:eastAsiaTheme="majorEastAsia" w:hAnsiTheme="majorEastAsia" w:cs="宋体"/>
          <w:spacing w:val="-20"/>
          <w:sz w:val="44"/>
          <w:szCs w:val="44"/>
        </w:rPr>
      </w:pPr>
    </w:p>
    <w:p w:rsidR="00BC5131" w:rsidRDefault="00BC5131" w:rsidP="00EC69E6">
      <w:pPr>
        <w:spacing w:line="560" w:lineRule="exact"/>
        <w:jc w:val="center"/>
        <w:rPr>
          <w:rFonts w:asciiTheme="majorEastAsia" w:eastAsiaTheme="majorEastAsia" w:hAnsiTheme="majorEastAsia" w:cs="宋体"/>
          <w:spacing w:val="-20"/>
          <w:sz w:val="44"/>
          <w:szCs w:val="44"/>
        </w:rPr>
      </w:pPr>
    </w:p>
    <w:p w:rsidR="00BC5131" w:rsidRDefault="00BC5131" w:rsidP="00EC69E6">
      <w:pPr>
        <w:spacing w:line="560" w:lineRule="exact"/>
        <w:jc w:val="center"/>
        <w:rPr>
          <w:rFonts w:asciiTheme="majorEastAsia" w:eastAsiaTheme="majorEastAsia" w:hAnsiTheme="majorEastAsia" w:cs="宋体"/>
          <w:spacing w:val="-20"/>
          <w:sz w:val="44"/>
          <w:szCs w:val="44"/>
        </w:rPr>
      </w:pPr>
    </w:p>
    <w:p w:rsidR="00BC5131" w:rsidRDefault="00BC5131" w:rsidP="00EC69E6">
      <w:pPr>
        <w:spacing w:line="560" w:lineRule="exact"/>
        <w:jc w:val="center"/>
        <w:rPr>
          <w:rFonts w:asciiTheme="majorEastAsia" w:eastAsiaTheme="majorEastAsia" w:hAnsiTheme="majorEastAsia" w:cs="宋体"/>
          <w:spacing w:val="-20"/>
          <w:sz w:val="44"/>
          <w:szCs w:val="44"/>
        </w:rPr>
      </w:pPr>
    </w:p>
    <w:p w:rsidR="00BC5131" w:rsidRDefault="00BC5131" w:rsidP="00EC69E6">
      <w:pPr>
        <w:spacing w:line="560" w:lineRule="exact"/>
        <w:jc w:val="center"/>
        <w:rPr>
          <w:rFonts w:asciiTheme="majorEastAsia" w:eastAsiaTheme="majorEastAsia" w:hAnsiTheme="majorEastAsia" w:cs="宋体"/>
          <w:spacing w:val="-20"/>
          <w:sz w:val="44"/>
          <w:szCs w:val="44"/>
        </w:rPr>
      </w:pPr>
    </w:p>
    <w:p w:rsidR="00BC5131" w:rsidRDefault="00BC5131" w:rsidP="00EC69E6">
      <w:pPr>
        <w:spacing w:line="560" w:lineRule="exact"/>
        <w:jc w:val="center"/>
        <w:rPr>
          <w:rFonts w:asciiTheme="majorEastAsia" w:eastAsiaTheme="majorEastAsia" w:hAnsiTheme="majorEastAsia" w:cs="宋体"/>
          <w:spacing w:val="-20"/>
          <w:sz w:val="44"/>
          <w:szCs w:val="44"/>
        </w:rPr>
      </w:pPr>
    </w:p>
    <w:p w:rsidR="00BC5131" w:rsidRDefault="00BC5131" w:rsidP="00EC69E6">
      <w:pPr>
        <w:spacing w:line="560" w:lineRule="exact"/>
        <w:jc w:val="center"/>
        <w:rPr>
          <w:rFonts w:asciiTheme="majorEastAsia" w:eastAsiaTheme="majorEastAsia" w:hAnsiTheme="majorEastAsia" w:cs="宋体"/>
          <w:spacing w:val="-20"/>
          <w:sz w:val="44"/>
          <w:szCs w:val="44"/>
        </w:rPr>
      </w:pPr>
    </w:p>
    <w:p w:rsidR="00BC5131" w:rsidRDefault="00BC5131" w:rsidP="00EC69E6">
      <w:pPr>
        <w:spacing w:line="560" w:lineRule="exact"/>
        <w:jc w:val="center"/>
        <w:rPr>
          <w:rFonts w:asciiTheme="majorEastAsia" w:eastAsiaTheme="majorEastAsia" w:hAnsiTheme="majorEastAsia" w:cs="宋体"/>
          <w:spacing w:val="-20"/>
          <w:sz w:val="44"/>
          <w:szCs w:val="44"/>
        </w:rPr>
      </w:pPr>
    </w:p>
    <w:p w:rsidR="00BC5131" w:rsidRDefault="00BC5131" w:rsidP="00EC69E6">
      <w:pPr>
        <w:spacing w:line="560" w:lineRule="exact"/>
        <w:jc w:val="center"/>
        <w:rPr>
          <w:rFonts w:asciiTheme="majorEastAsia" w:eastAsiaTheme="majorEastAsia" w:hAnsiTheme="majorEastAsia" w:cs="宋体"/>
          <w:spacing w:val="-20"/>
          <w:sz w:val="44"/>
          <w:szCs w:val="44"/>
        </w:rPr>
      </w:pPr>
    </w:p>
    <w:p w:rsidR="00BC5131" w:rsidRDefault="00BC5131" w:rsidP="00EC69E6">
      <w:pPr>
        <w:spacing w:line="560" w:lineRule="exact"/>
        <w:jc w:val="center"/>
        <w:rPr>
          <w:rFonts w:asciiTheme="majorEastAsia" w:eastAsiaTheme="majorEastAsia" w:hAnsiTheme="majorEastAsia" w:cs="宋体"/>
          <w:spacing w:val="-20"/>
          <w:sz w:val="44"/>
          <w:szCs w:val="44"/>
        </w:rPr>
      </w:pPr>
    </w:p>
    <w:p w:rsidR="00BC5131" w:rsidRDefault="00BC5131" w:rsidP="00EC69E6">
      <w:pPr>
        <w:spacing w:line="560" w:lineRule="exact"/>
        <w:jc w:val="center"/>
        <w:rPr>
          <w:rFonts w:asciiTheme="majorEastAsia" w:eastAsiaTheme="majorEastAsia" w:hAnsiTheme="majorEastAsia" w:cs="宋体"/>
          <w:spacing w:val="-20"/>
          <w:sz w:val="44"/>
          <w:szCs w:val="44"/>
        </w:rPr>
      </w:pPr>
    </w:p>
    <w:p w:rsidR="00EC69E6" w:rsidRPr="00EC69E6" w:rsidRDefault="00EC69E6" w:rsidP="00EC69E6">
      <w:pPr>
        <w:spacing w:line="560" w:lineRule="exact"/>
        <w:jc w:val="center"/>
        <w:rPr>
          <w:rFonts w:asciiTheme="majorEastAsia" w:eastAsiaTheme="majorEastAsia" w:hAnsiTheme="majorEastAsia"/>
          <w:spacing w:val="-20"/>
          <w:sz w:val="44"/>
          <w:szCs w:val="44"/>
        </w:rPr>
      </w:pPr>
      <w:r w:rsidRPr="00EC69E6">
        <w:rPr>
          <w:rFonts w:asciiTheme="majorEastAsia" w:eastAsiaTheme="majorEastAsia" w:hAnsiTheme="majorEastAsia" w:cs="宋体" w:hint="eastAsia"/>
          <w:spacing w:val="-20"/>
          <w:sz w:val="44"/>
          <w:szCs w:val="44"/>
        </w:rPr>
        <w:lastRenderedPageBreak/>
        <w:t>在“七一勋章”颁授仪式上的讲话</w:t>
      </w:r>
    </w:p>
    <w:p w:rsidR="00EC69E6" w:rsidRPr="00EC69E6" w:rsidRDefault="00EC69E6" w:rsidP="00EC69E6">
      <w:pPr>
        <w:spacing w:line="560" w:lineRule="exact"/>
        <w:jc w:val="center"/>
        <w:rPr>
          <w:rFonts w:ascii="仿宋" w:eastAsia="仿宋" w:hAnsi="仿宋"/>
          <w:sz w:val="32"/>
          <w:szCs w:val="32"/>
        </w:rPr>
      </w:pPr>
      <w:r w:rsidRPr="00EC69E6">
        <w:rPr>
          <w:rFonts w:ascii="仿宋" w:eastAsia="仿宋" w:hAnsi="仿宋" w:hint="eastAsia"/>
          <w:sz w:val="32"/>
          <w:szCs w:val="32"/>
        </w:rPr>
        <w:t>（2021年6月29日）</w:t>
      </w:r>
    </w:p>
    <w:p w:rsidR="00EC69E6" w:rsidRPr="00EC69E6" w:rsidRDefault="00EC69E6" w:rsidP="00EC69E6">
      <w:pPr>
        <w:spacing w:line="560" w:lineRule="exact"/>
        <w:jc w:val="center"/>
        <w:rPr>
          <w:rFonts w:ascii="仿宋" w:eastAsia="仿宋" w:hAnsi="仿宋"/>
          <w:sz w:val="32"/>
          <w:szCs w:val="32"/>
        </w:rPr>
      </w:pPr>
      <w:r w:rsidRPr="00EC69E6">
        <w:rPr>
          <w:rFonts w:ascii="仿宋" w:eastAsia="仿宋" w:hAnsi="仿宋" w:hint="eastAsia"/>
          <w:sz w:val="32"/>
          <w:szCs w:val="32"/>
        </w:rPr>
        <w:t>习近平</w:t>
      </w:r>
    </w:p>
    <w:p w:rsidR="00EC69E6" w:rsidRPr="00EC69E6" w:rsidRDefault="00EC69E6" w:rsidP="00EC69E6">
      <w:pPr>
        <w:spacing w:line="560" w:lineRule="exact"/>
        <w:ind w:firstLine="640"/>
        <w:rPr>
          <w:rFonts w:ascii="仿宋" w:eastAsia="仿宋" w:hAnsi="仿宋"/>
          <w:sz w:val="32"/>
          <w:szCs w:val="32"/>
        </w:rPr>
      </w:pPr>
    </w:p>
    <w:p w:rsidR="00EC69E6" w:rsidRPr="00EC69E6" w:rsidRDefault="00EC69E6" w:rsidP="00EC69E6">
      <w:pPr>
        <w:spacing w:line="560" w:lineRule="exact"/>
        <w:rPr>
          <w:rFonts w:ascii="仿宋" w:eastAsia="仿宋" w:hAnsi="仿宋"/>
          <w:sz w:val="32"/>
          <w:szCs w:val="32"/>
        </w:rPr>
      </w:pPr>
      <w:r w:rsidRPr="00EC69E6">
        <w:rPr>
          <w:rFonts w:ascii="仿宋" w:eastAsia="仿宋" w:hAnsi="仿宋" w:hint="eastAsia"/>
          <w:sz w:val="32"/>
          <w:szCs w:val="32"/>
        </w:rPr>
        <w:t>同志们：</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今天，在庆祝中国共产党成立一百周年之际，我们在这里隆重举行仪式，将党内最高荣誉授予为党和人民</w:t>
      </w:r>
      <w:proofErr w:type="gramStart"/>
      <w:r w:rsidRPr="00EC69E6">
        <w:rPr>
          <w:rFonts w:ascii="仿宋" w:eastAsia="仿宋" w:hAnsi="仿宋" w:hint="eastAsia"/>
          <w:sz w:val="32"/>
          <w:szCs w:val="32"/>
        </w:rPr>
        <w:t>作出</w:t>
      </w:r>
      <w:proofErr w:type="gramEnd"/>
      <w:r w:rsidRPr="00EC69E6">
        <w:rPr>
          <w:rFonts w:ascii="仿宋" w:eastAsia="仿宋" w:hAnsi="仿宋" w:hint="eastAsia"/>
          <w:sz w:val="32"/>
          <w:szCs w:val="32"/>
        </w:rPr>
        <w:t>杰出贡献的共产党员。</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首先，我代表党中央，向“七一勋章”获得者，表示热烈的祝贺！致以崇高的敬意！</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一百年来，我们党矢志</w:t>
      </w:r>
      <w:proofErr w:type="gramStart"/>
      <w:r w:rsidRPr="00EC69E6">
        <w:rPr>
          <w:rFonts w:ascii="仿宋" w:eastAsia="仿宋" w:hAnsi="仿宋" w:hint="eastAsia"/>
          <w:sz w:val="32"/>
          <w:szCs w:val="32"/>
        </w:rPr>
        <w:t>践行</w:t>
      </w:r>
      <w:proofErr w:type="gramEnd"/>
      <w:r w:rsidRPr="00EC69E6">
        <w:rPr>
          <w:rFonts w:ascii="仿宋" w:eastAsia="仿宋" w:hAnsi="仿宋" w:hint="eastAsia"/>
          <w:sz w:val="32"/>
          <w:szCs w:val="32"/>
        </w:rPr>
        <w:t>初心使命，团结带领人民开辟了伟大道路、建立了伟大功业、铸就了伟大精神、积累了宝贵经验，在中华民族发展史和人类社会进步史上写下了壮丽篇章。</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一百年来，一代又一代中国共产党人，为赢得民族独立和人民解放、实现国家富强和人民幸福，前仆后继、浴血奋战，艰苦奋斗、无私奉献，谱写了气吞山河的英雄壮歌。</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今天受到表彰的“七一勋章”获得者，就是各条战线党员中的杰出代表。在他们身上，生动体现了中国共产党人坚定信念、</w:t>
      </w:r>
      <w:proofErr w:type="gramStart"/>
      <w:r w:rsidRPr="00EC69E6">
        <w:rPr>
          <w:rFonts w:ascii="仿宋" w:eastAsia="仿宋" w:hAnsi="仿宋" w:hint="eastAsia"/>
          <w:sz w:val="32"/>
          <w:szCs w:val="32"/>
        </w:rPr>
        <w:t>践行</w:t>
      </w:r>
      <w:proofErr w:type="gramEnd"/>
      <w:r w:rsidRPr="00EC69E6">
        <w:rPr>
          <w:rFonts w:ascii="仿宋" w:eastAsia="仿宋" w:hAnsi="仿宋" w:hint="eastAsia"/>
          <w:sz w:val="32"/>
          <w:szCs w:val="32"/>
        </w:rPr>
        <w:t>宗旨、拼搏奉献、廉洁奉公的高尚品质和崇高精神。</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心中有信仰，脚下有力量。全党同志都要把对马克思主义的</w:t>
      </w:r>
      <w:r w:rsidRPr="00EC69E6">
        <w:rPr>
          <w:rFonts w:ascii="仿宋" w:eastAsia="仿宋" w:hAnsi="仿宋" w:hint="eastAsia"/>
          <w:sz w:val="32"/>
          <w:szCs w:val="32"/>
        </w:rPr>
        <w:lastRenderedPageBreak/>
        <w:t>信仰、对中国特色社会主义的信念作为毕生追求，永远信党爱党为党，在各自岗位上顽强拼搏，不断把为崇高理想奋斗的实践推向前进。</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w:t>
      </w:r>
      <w:proofErr w:type="gramStart"/>
      <w:r w:rsidRPr="00EC69E6">
        <w:rPr>
          <w:rFonts w:ascii="仿宋" w:eastAsia="仿宋" w:hAnsi="仿宋" w:hint="eastAsia"/>
          <w:sz w:val="32"/>
          <w:szCs w:val="32"/>
        </w:rPr>
        <w:t>践行</w:t>
      </w:r>
      <w:proofErr w:type="gramEnd"/>
      <w:r w:rsidRPr="00EC69E6">
        <w:rPr>
          <w:rFonts w:ascii="仿宋" w:eastAsia="仿宋" w:hAnsi="仿宋" w:hint="eastAsia"/>
          <w:sz w:val="32"/>
          <w:szCs w:val="32"/>
        </w:rPr>
        <w:t>宗旨，就是对人民饱含深情，心中装着人民，工作为了人民，想群众之所想，急群众之所急，解群众之所难，密切联系群众，坚定依靠群众，一心一意为百姓造福，以为民造福的实际行动诠释了共产党人“我将无我、不负人民”的崇高情怀。</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江山就是人民，人民就是江山。全党同志都要坚持人民立场、人民至上，坚持不懈为群众办实事做好事，始终保持同人民群众的血肉联系。</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——拼搏奉献，就是把许党报国、履职尽责作为人生目标，不畏艰险、敢于牺牲，苦干实干、不屈不挠，充分展示了共产党人无私无畏的奉献精神和坚忍不拔的斗争精神。</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越是伟大的事业，越是充满挑战，越需要知重负重。全党同志都要保持“越是艰险越向前”的英雄气概，保持“敢教日月换新天”的昂扬斗志，埋头苦干、攻坚克难，努力创造无愧于党、无愧于人民、无愧于时代的业绩。</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——廉洁奉公，就是保持共产党人艰苦朴素、公而忘私的光荣传统，从不以功臣自居，不计较个人得失，不贪图享受，守纪律、讲规矩，生动体现了共产党人应有的道德风范。</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共产党人拥有人格力量，才能赢得民心。全党同志都要明大德、守公德、严私德，清清白白做人、干干净净做事，做到克己奉公、以俭修身，永葆清正廉洁的政治本色。</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“七一勋章”获得者都来自人民、植根人民，是立足本职、</w:t>
      </w:r>
      <w:r w:rsidRPr="00EC69E6">
        <w:rPr>
          <w:rFonts w:ascii="仿宋" w:eastAsia="仿宋" w:hAnsi="仿宋" w:hint="eastAsia"/>
          <w:sz w:val="32"/>
          <w:szCs w:val="32"/>
        </w:rPr>
        <w:lastRenderedPageBreak/>
        <w:t>默默奉献的平凡英雄。他们的事迹可学可做，他们的精神可追可及。他们用行动证明，只要坚定理想信念、坚定奋斗意志、坚定恒心韧劲，平常时候看得出来、关键时刻站得出来、危难关头</w:t>
      </w:r>
      <w:proofErr w:type="gramStart"/>
      <w:r w:rsidRPr="00EC69E6">
        <w:rPr>
          <w:rFonts w:ascii="仿宋" w:eastAsia="仿宋" w:hAnsi="仿宋" w:hint="eastAsia"/>
          <w:sz w:val="32"/>
          <w:szCs w:val="32"/>
        </w:rPr>
        <w:t>豁</w:t>
      </w:r>
      <w:proofErr w:type="gramEnd"/>
      <w:r w:rsidRPr="00EC69E6">
        <w:rPr>
          <w:rFonts w:ascii="仿宋" w:eastAsia="仿宋" w:hAnsi="仿宋" w:hint="eastAsia"/>
          <w:sz w:val="32"/>
          <w:szCs w:val="32"/>
        </w:rPr>
        <w:t>得出来，每名党员都能够在民族复兴的伟业中为党和人民建功立业！</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同志们！</w:t>
      </w:r>
    </w:p>
    <w:p w:rsidR="00EC69E6" w:rsidRPr="00EC69E6" w:rsidRDefault="00EC69E6" w:rsidP="00EC69E6">
      <w:pPr>
        <w:spacing w:line="560" w:lineRule="exact"/>
        <w:ind w:firstLine="640"/>
        <w:rPr>
          <w:rFonts w:ascii="仿宋" w:eastAsia="仿宋" w:hAnsi="仿宋"/>
          <w:sz w:val="32"/>
          <w:szCs w:val="32"/>
        </w:rPr>
      </w:pPr>
      <w:r w:rsidRPr="00EC69E6">
        <w:rPr>
          <w:rFonts w:ascii="仿宋" w:eastAsia="仿宋" w:hAnsi="仿宋" w:hint="eastAsia"/>
          <w:sz w:val="32"/>
          <w:szCs w:val="32"/>
        </w:rPr>
        <w:t>新时代是需要英雄并一定能够产生英雄的时代。中国共产党要始终成为时代先锋、民族脊梁，党员队伍必须过硬。希望受到表彰的同志珍惜荣誉、发扬成绩，争取更大光荣。各级党组织要从工作和生活上关心爱护功勋党员，大力宣传“七一勋章”获得者的感人事迹和崇高品德，在全党全社会形成崇尚先进、见贤思齐的浓厚氛围，激励广大党员、干部牢记党的性质宗旨，牢记党的初心使命，不懈奋斗，永远奋斗，在全面建设社会主义现代化国家新征程上，向着第二个百年奋斗目标、向着中华民族伟大复兴的中国梦奋勇前进！</w:t>
      </w:r>
    </w:p>
    <w:p w:rsidR="00EC69E6" w:rsidRDefault="00EC69E6" w:rsidP="00EC69E6">
      <w:pPr>
        <w:pStyle w:val="a5"/>
        <w:shd w:val="clear" w:color="auto" w:fill="FFFFFF"/>
        <w:spacing w:before="0" w:beforeAutospacing="0" w:after="0" w:afterAutospacing="0" w:line="560" w:lineRule="exact"/>
        <w:jc w:val="center"/>
        <w:rPr>
          <w:rStyle w:val="a6"/>
          <w:rFonts w:ascii="仿宋" w:eastAsia="仿宋" w:hAnsi="仿宋"/>
          <w:b w:val="0"/>
          <w:sz w:val="32"/>
          <w:szCs w:val="32"/>
        </w:rPr>
      </w:pPr>
    </w:p>
    <w:p w:rsidR="00EC69E6" w:rsidRDefault="00EC69E6" w:rsidP="00EC69E6">
      <w:pPr>
        <w:pStyle w:val="a5"/>
        <w:shd w:val="clear" w:color="auto" w:fill="FFFFFF"/>
        <w:spacing w:before="0" w:beforeAutospacing="0" w:after="0" w:afterAutospacing="0" w:line="560" w:lineRule="exact"/>
        <w:jc w:val="center"/>
        <w:rPr>
          <w:rStyle w:val="a6"/>
          <w:rFonts w:ascii="仿宋" w:eastAsia="仿宋" w:hAnsi="仿宋"/>
          <w:b w:val="0"/>
          <w:sz w:val="32"/>
          <w:szCs w:val="32"/>
        </w:rPr>
      </w:pPr>
    </w:p>
    <w:p w:rsidR="00EC69E6" w:rsidRDefault="00EC69E6" w:rsidP="00EC69E6">
      <w:pPr>
        <w:pStyle w:val="a5"/>
        <w:shd w:val="clear" w:color="auto" w:fill="FFFFFF"/>
        <w:spacing w:before="0" w:beforeAutospacing="0" w:after="0" w:afterAutospacing="0" w:line="560" w:lineRule="exact"/>
        <w:jc w:val="center"/>
        <w:rPr>
          <w:rStyle w:val="a6"/>
          <w:rFonts w:ascii="仿宋" w:eastAsia="仿宋" w:hAnsi="仿宋"/>
          <w:b w:val="0"/>
          <w:sz w:val="32"/>
          <w:szCs w:val="32"/>
        </w:rPr>
      </w:pPr>
    </w:p>
    <w:p w:rsidR="00EC69E6" w:rsidRDefault="00EC69E6" w:rsidP="00EC69E6">
      <w:pPr>
        <w:pStyle w:val="a5"/>
        <w:shd w:val="clear" w:color="auto" w:fill="FFFFFF"/>
        <w:spacing w:before="0" w:beforeAutospacing="0" w:after="0" w:afterAutospacing="0" w:line="560" w:lineRule="exact"/>
        <w:jc w:val="center"/>
        <w:rPr>
          <w:rStyle w:val="a6"/>
          <w:rFonts w:ascii="仿宋" w:eastAsia="仿宋" w:hAnsi="仿宋"/>
          <w:b w:val="0"/>
          <w:sz w:val="32"/>
          <w:szCs w:val="32"/>
        </w:rPr>
      </w:pPr>
    </w:p>
    <w:p w:rsidR="00EC69E6" w:rsidRDefault="00EC69E6" w:rsidP="00EC69E6">
      <w:pPr>
        <w:pStyle w:val="a5"/>
        <w:shd w:val="clear" w:color="auto" w:fill="FFFFFF"/>
        <w:spacing w:before="0" w:beforeAutospacing="0" w:after="0" w:afterAutospacing="0" w:line="560" w:lineRule="exact"/>
        <w:jc w:val="center"/>
        <w:rPr>
          <w:rStyle w:val="a6"/>
          <w:rFonts w:ascii="仿宋" w:eastAsia="仿宋" w:hAnsi="仿宋"/>
          <w:b w:val="0"/>
          <w:sz w:val="32"/>
          <w:szCs w:val="32"/>
        </w:rPr>
      </w:pPr>
    </w:p>
    <w:p w:rsidR="00EC69E6" w:rsidRDefault="00EC69E6" w:rsidP="00EC69E6">
      <w:pPr>
        <w:pStyle w:val="a5"/>
        <w:shd w:val="clear" w:color="auto" w:fill="FFFFFF"/>
        <w:spacing w:before="0" w:beforeAutospacing="0" w:after="0" w:afterAutospacing="0" w:line="560" w:lineRule="exact"/>
        <w:jc w:val="center"/>
        <w:rPr>
          <w:rStyle w:val="a6"/>
          <w:rFonts w:ascii="仿宋" w:eastAsia="仿宋" w:hAnsi="仿宋"/>
          <w:b w:val="0"/>
          <w:sz w:val="32"/>
          <w:szCs w:val="32"/>
        </w:rPr>
      </w:pPr>
    </w:p>
    <w:p w:rsidR="00EC69E6" w:rsidRDefault="00EC69E6" w:rsidP="00EC69E6">
      <w:pPr>
        <w:pStyle w:val="a5"/>
        <w:shd w:val="clear" w:color="auto" w:fill="FFFFFF"/>
        <w:spacing w:before="0" w:beforeAutospacing="0" w:after="0" w:afterAutospacing="0" w:line="560" w:lineRule="exact"/>
        <w:jc w:val="center"/>
        <w:rPr>
          <w:rStyle w:val="a6"/>
          <w:rFonts w:ascii="仿宋" w:eastAsia="仿宋" w:hAnsi="仿宋"/>
          <w:b w:val="0"/>
          <w:sz w:val="32"/>
          <w:szCs w:val="32"/>
        </w:rPr>
      </w:pPr>
    </w:p>
    <w:p w:rsidR="00EC69E6" w:rsidRDefault="00EC69E6" w:rsidP="00EC69E6">
      <w:pPr>
        <w:pStyle w:val="a5"/>
        <w:shd w:val="clear" w:color="auto" w:fill="FFFFFF"/>
        <w:spacing w:before="0" w:beforeAutospacing="0" w:after="0" w:afterAutospacing="0" w:line="560" w:lineRule="exact"/>
        <w:jc w:val="center"/>
        <w:rPr>
          <w:rStyle w:val="a6"/>
          <w:rFonts w:ascii="仿宋" w:eastAsia="仿宋" w:hAnsi="仿宋"/>
          <w:b w:val="0"/>
          <w:sz w:val="32"/>
          <w:szCs w:val="32"/>
        </w:rPr>
      </w:pPr>
    </w:p>
    <w:p w:rsidR="00BC5131" w:rsidRPr="00EC69E6" w:rsidRDefault="00BC5131" w:rsidP="00EC69E6">
      <w:pPr>
        <w:pStyle w:val="a5"/>
        <w:shd w:val="clear" w:color="auto" w:fill="FFFFFF"/>
        <w:spacing w:before="0" w:beforeAutospacing="0" w:after="0" w:afterAutospacing="0" w:line="560" w:lineRule="exact"/>
        <w:jc w:val="center"/>
        <w:rPr>
          <w:rStyle w:val="a6"/>
          <w:rFonts w:ascii="仿宋" w:eastAsia="仿宋" w:hAnsi="仿宋"/>
          <w:b w:val="0"/>
          <w:sz w:val="32"/>
          <w:szCs w:val="32"/>
        </w:rPr>
      </w:pPr>
    </w:p>
    <w:p w:rsidR="00EC69E6" w:rsidRDefault="00EC69E6" w:rsidP="00EC69E6">
      <w:pPr>
        <w:pStyle w:val="a5"/>
        <w:shd w:val="clear" w:color="auto" w:fill="FFFFFF"/>
        <w:spacing w:before="0" w:beforeAutospacing="0" w:after="0" w:afterAutospacing="0" w:line="560" w:lineRule="exact"/>
        <w:jc w:val="center"/>
        <w:rPr>
          <w:rStyle w:val="a6"/>
          <w:rFonts w:ascii="仿宋" w:eastAsia="仿宋" w:hAnsi="仿宋"/>
          <w:b w:val="0"/>
          <w:sz w:val="32"/>
          <w:szCs w:val="32"/>
        </w:rPr>
      </w:pPr>
      <w:r w:rsidRPr="00EC69E6">
        <w:rPr>
          <w:rStyle w:val="a6"/>
          <w:rFonts w:ascii="仿宋" w:eastAsia="仿宋" w:hAnsi="仿宋"/>
          <w:b w:val="0"/>
          <w:sz w:val="32"/>
          <w:szCs w:val="32"/>
        </w:rPr>
        <w:lastRenderedPageBreak/>
        <w:t>习近平主持召开中央全面深化改革委员会第二十次会议强调</w:t>
      </w:r>
    </w:p>
    <w:p w:rsidR="00EC69E6" w:rsidRPr="00EC69E6" w:rsidRDefault="00EC69E6" w:rsidP="00EC69E6">
      <w:pPr>
        <w:pStyle w:val="a5"/>
        <w:shd w:val="clear" w:color="auto" w:fill="FFFFFF"/>
        <w:spacing w:before="0" w:beforeAutospacing="0" w:after="0" w:afterAutospacing="0" w:line="240" w:lineRule="exact"/>
        <w:jc w:val="center"/>
        <w:rPr>
          <w:rFonts w:ascii="仿宋" w:eastAsia="仿宋" w:hAnsi="仿宋"/>
          <w:b/>
          <w:sz w:val="32"/>
          <w:szCs w:val="32"/>
        </w:rPr>
      </w:pPr>
    </w:p>
    <w:p w:rsidR="00EC69E6" w:rsidRDefault="00EC69E6" w:rsidP="00EC69E6">
      <w:pPr>
        <w:pStyle w:val="a5"/>
        <w:shd w:val="clear" w:color="auto" w:fill="FFFFFF"/>
        <w:spacing w:before="0" w:beforeAutospacing="0" w:after="0" w:afterAutospacing="0"/>
        <w:jc w:val="center"/>
        <w:rPr>
          <w:rStyle w:val="a6"/>
          <w:rFonts w:asciiTheme="majorEastAsia" w:eastAsiaTheme="majorEastAsia" w:hAnsiTheme="majorEastAsia"/>
          <w:b w:val="0"/>
          <w:sz w:val="44"/>
          <w:szCs w:val="44"/>
        </w:rPr>
      </w:pPr>
      <w:r w:rsidRPr="00EC69E6">
        <w:rPr>
          <w:rStyle w:val="a6"/>
          <w:rFonts w:asciiTheme="majorEastAsia" w:eastAsiaTheme="majorEastAsia" w:hAnsiTheme="majorEastAsia"/>
          <w:b w:val="0"/>
          <w:sz w:val="44"/>
          <w:szCs w:val="44"/>
        </w:rPr>
        <w:t xml:space="preserve">统筹指导构建新发展格局 推进种业振兴 </w:t>
      </w:r>
    </w:p>
    <w:p w:rsidR="00EC69E6" w:rsidRPr="00EC69E6" w:rsidRDefault="00EC69E6" w:rsidP="00EC69E6">
      <w:pPr>
        <w:pStyle w:val="a5"/>
        <w:shd w:val="clear" w:color="auto" w:fill="FFFFFF"/>
        <w:spacing w:before="0" w:beforeAutospacing="0" w:after="0" w:afterAutospacing="0"/>
        <w:jc w:val="center"/>
        <w:rPr>
          <w:rStyle w:val="a6"/>
          <w:rFonts w:asciiTheme="majorEastAsia" w:eastAsiaTheme="majorEastAsia" w:hAnsiTheme="majorEastAsia"/>
          <w:b w:val="0"/>
          <w:sz w:val="44"/>
          <w:szCs w:val="44"/>
        </w:rPr>
      </w:pPr>
      <w:r w:rsidRPr="00EC69E6">
        <w:rPr>
          <w:rStyle w:val="a6"/>
          <w:rFonts w:asciiTheme="majorEastAsia" w:eastAsiaTheme="majorEastAsia" w:hAnsiTheme="majorEastAsia"/>
          <w:b w:val="0"/>
          <w:sz w:val="44"/>
          <w:szCs w:val="44"/>
        </w:rPr>
        <w:t>推动青藏高原生态环境保护和可持续发展</w:t>
      </w:r>
    </w:p>
    <w:p w:rsidR="00EC69E6" w:rsidRPr="00EC69E6" w:rsidRDefault="00EC69E6" w:rsidP="00EC69E6">
      <w:pPr>
        <w:pStyle w:val="a5"/>
        <w:shd w:val="clear" w:color="auto" w:fill="FFFFFF"/>
        <w:spacing w:before="0" w:beforeAutospacing="0" w:after="0" w:afterAutospacing="0" w:line="560" w:lineRule="exact"/>
        <w:jc w:val="center"/>
        <w:rPr>
          <w:rFonts w:ascii="仿宋" w:eastAsia="仿宋" w:hAnsi="仿宋"/>
          <w:sz w:val="32"/>
          <w:szCs w:val="32"/>
        </w:rPr>
      </w:pPr>
    </w:p>
    <w:p w:rsidR="00EC69E6" w:rsidRPr="00EC69E6" w:rsidRDefault="00EC69E6" w:rsidP="00EC69E6">
      <w:pPr>
        <w:pStyle w:val="a5"/>
        <w:shd w:val="clear" w:color="auto" w:fill="FFFFFF"/>
        <w:spacing w:before="0" w:beforeAutospacing="0" w:after="0" w:afterAutospacing="0" w:line="560" w:lineRule="exact"/>
        <w:ind w:firstLineChars="200" w:firstLine="640"/>
        <w:rPr>
          <w:rFonts w:ascii="仿宋" w:eastAsia="仿宋" w:hAnsi="仿宋"/>
          <w:sz w:val="32"/>
          <w:szCs w:val="32"/>
        </w:rPr>
      </w:pPr>
      <w:r w:rsidRPr="00EC69E6">
        <w:rPr>
          <w:rFonts w:ascii="仿宋" w:eastAsia="仿宋" w:hAnsi="仿宋"/>
          <w:sz w:val="32"/>
          <w:szCs w:val="32"/>
        </w:rPr>
        <w:t>中共中央总书记、国家主席、中央军委主席、中央全面深化改革委员会主任习近平7月9日下午主持召开中央全面深化改革委员会第二十次会议，审议通过了《关于加快构建新发展格局的指导意见》、《种业振兴行动方案》、《青藏高原生态环境保护和可持续发展方案》、《关于推进自由贸易试验区贸易投资便利化改革创新的若干措施》。</w:t>
      </w:r>
    </w:p>
    <w:p w:rsidR="00EC69E6" w:rsidRPr="00EC69E6" w:rsidRDefault="00EC69E6" w:rsidP="00EC69E6">
      <w:pPr>
        <w:pStyle w:val="a5"/>
        <w:shd w:val="clear" w:color="auto" w:fill="FFFFFF"/>
        <w:spacing w:before="0" w:beforeAutospacing="0" w:after="0" w:afterAutospacing="0" w:line="560" w:lineRule="exact"/>
        <w:rPr>
          <w:rFonts w:ascii="仿宋" w:eastAsia="仿宋" w:hAnsi="仿宋"/>
          <w:sz w:val="32"/>
          <w:szCs w:val="32"/>
        </w:rPr>
      </w:pPr>
      <w:r w:rsidRPr="00EC69E6">
        <w:rPr>
          <w:rFonts w:ascii="仿宋" w:eastAsia="仿宋" w:hAnsi="仿宋"/>
          <w:sz w:val="32"/>
          <w:szCs w:val="32"/>
        </w:rPr>
        <w:t xml:space="preserve">　　习近平在主持会议时强调，加快构建新发展格局，是我们把握未来发展主动权的战略举措，是为了在各种可以预见和难以预见的惊涛骇浪中增强我们的生存力、竞争力、发展力、持续力，是一场需要保持顽强斗志和战略定力的攻坚战、持久战，要自觉把本地区本部门工作纳入构建新发展格局中统筹考虑和谋划，以更加坚定的思想自觉、精准务实的举措、真抓实干的劲头，推动构建新发展格局取得扎扎实实成效。农业现代化，种子是基础，必须把民族种业搞上去，把种源安全提升到关系国家安全的战略高度，集中力量破难题、补短板、强优势、控风险，实现种业科技自立自强、种源自主可控。要站在保障中华民族生存和发展的历史高度，坚持对历史负责、对人民负责、对世界负责的态度，抓好青藏高原生态环境保护和可持续发展工作。要围绕实行高水平对外开放，充分运用国际国内两个市场、两种资源，对标高标</w:t>
      </w:r>
      <w:r w:rsidRPr="00EC69E6">
        <w:rPr>
          <w:rFonts w:ascii="仿宋" w:eastAsia="仿宋" w:hAnsi="仿宋"/>
          <w:sz w:val="32"/>
          <w:szCs w:val="32"/>
        </w:rPr>
        <w:lastRenderedPageBreak/>
        <w:t>准国际经贸规则，积极推动制度创新，以更大力度谋划和推进自由贸易试验区高质量发展。</w:t>
      </w:r>
    </w:p>
    <w:p w:rsidR="00EC69E6" w:rsidRPr="00EC69E6" w:rsidRDefault="00EC69E6" w:rsidP="00EC69E6">
      <w:pPr>
        <w:pStyle w:val="a5"/>
        <w:shd w:val="clear" w:color="auto" w:fill="FFFFFF"/>
        <w:spacing w:before="0" w:beforeAutospacing="0" w:after="0" w:afterAutospacing="0" w:line="560" w:lineRule="exact"/>
        <w:rPr>
          <w:rFonts w:ascii="仿宋" w:eastAsia="仿宋" w:hAnsi="仿宋"/>
          <w:sz w:val="32"/>
          <w:szCs w:val="32"/>
        </w:rPr>
      </w:pPr>
      <w:r w:rsidRPr="00EC69E6">
        <w:rPr>
          <w:rFonts w:ascii="仿宋" w:eastAsia="仿宋" w:hAnsi="仿宋"/>
          <w:sz w:val="32"/>
          <w:szCs w:val="32"/>
        </w:rPr>
        <w:t xml:space="preserve">　　中共中央政治局常委、中央全面深化改革委员会副主任李克强、王沪宁、韩正出席会议。</w:t>
      </w:r>
    </w:p>
    <w:p w:rsidR="00EC69E6" w:rsidRPr="00EC69E6" w:rsidRDefault="00EC69E6" w:rsidP="00EC69E6">
      <w:pPr>
        <w:pStyle w:val="a5"/>
        <w:shd w:val="clear" w:color="auto" w:fill="FFFFFF"/>
        <w:spacing w:before="0" w:beforeAutospacing="0" w:after="0" w:afterAutospacing="0" w:line="560" w:lineRule="exact"/>
        <w:rPr>
          <w:rFonts w:ascii="仿宋" w:eastAsia="仿宋" w:hAnsi="仿宋"/>
          <w:sz w:val="32"/>
          <w:szCs w:val="32"/>
        </w:rPr>
      </w:pPr>
      <w:r w:rsidRPr="00EC69E6">
        <w:rPr>
          <w:rFonts w:ascii="仿宋" w:eastAsia="仿宋" w:hAnsi="仿宋"/>
          <w:sz w:val="32"/>
          <w:szCs w:val="32"/>
        </w:rPr>
        <w:t xml:space="preserve">　　会议指出，党中央</w:t>
      </w:r>
      <w:proofErr w:type="gramStart"/>
      <w:r w:rsidRPr="00EC69E6">
        <w:rPr>
          <w:rFonts w:ascii="仿宋" w:eastAsia="仿宋" w:hAnsi="仿宋"/>
          <w:sz w:val="32"/>
          <w:szCs w:val="32"/>
        </w:rPr>
        <w:t>作出</w:t>
      </w:r>
      <w:proofErr w:type="gramEnd"/>
      <w:r w:rsidRPr="00EC69E6">
        <w:rPr>
          <w:rFonts w:ascii="仿宋" w:eastAsia="仿宋" w:hAnsi="仿宋"/>
          <w:sz w:val="32"/>
          <w:szCs w:val="32"/>
        </w:rPr>
        <w:t>加快构建新发展格局决策部署以来，各地区各部门积极探索、主动作为，在加快科技自立自强、促进经济循环畅通、扩大内需、推动绿色发展、实行高水平对外开放等方面做了大量工作，开局是好的。同时，也面临不少需要抓紧解决和克服的突出问题。</w:t>
      </w:r>
    </w:p>
    <w:p w:rsidR="00EC69E6" w:rsidRPr="00EC69E6" w:rsidRDefault="00EC69E6" w:rsidP="00EC69E6">
      <w:pPr>
        <w:pStyle w:val="a5"/>
        <w:shd w:val="clear" w:color="auto" w:fill="FFFFFF"/>
        <w:spacing w:before="0" w:beforeAutospacing="0" w:after="0" w:afterAutospacing="0" w:line="560" w:lineRule="exact"/>
        <w:rPr>
          <w:rFonts w:ascii="仿宋" w:eastAsia="仿宋" w:hAnsi="仿宋"/>
          <w:sz w:val="32"/>
          <w:szCs w:val="32"/>
        </w:rPr>
      </w:pPr>
      <w:r w:rsidRPr="00EC69E6">
        <w:rPr>
          <w:rFonts w:ascii="仿宋" w:eastAsia="仿宋" w:hAnsi="仿宋"/>
          <w:sz w:val="32"/>
          <w:szCs w:val="32"/>
        </w:rPr>
        <w:t xml:space="preserve">　　会议强调，要坚持问题导向，突出针对性和可操作性，选取真正的重点堵点难点集中攻关，打好攻坚战和组合拳，以重点突破带动引领发展格局的战略转型。要持续深化供给侧结构性改革，统筹推进重要领域和关键环节改革，强化有利于提高资源配置效率、有利于调动全社会积极性的重大改革。要把满足国内需要、改善人民生活品质摆在更加突出位置，更多关注人民群众获得感、幸福感、安全感。要坚持全国一盘棋，更好发挥中央、地方和各方面积极性，推动部门高效联动、区域协同发展。要加强统筹指导，督促地方和部门找准服务和融入新发展格局的切入点，更好服务和融入全国新发展格局，绝不能脱离实际硬干，更不能为了出政绩不顾条件什么都想干。要强化底线思维，有效防范应对重点领域潜在风险，守住新发展格局的安全底线。</w:t>
      </w:r>
    </w:p>
    <w:p w:rsidR="00EC69E6" w:rsidRPr="00EC69E6" w:rsidRDefault="00EC69E6" w:rsidP="00EC69E6">
      <w:pPr>
        <w:pStyle w:val="a5"/>
        <w:shd w:val="clear" w:color="auto" w:fill="FFFFFF"/>
        <w:spacing w:before="0" w:beforeAutospacing="0" w:after="0" w:afterAutospacing="0" w:line="560" w:lineRule="exact"/>
        <w:rPr>
          <w:rFonts w:ascii="仿宋" w:eastAsia="仿宋" w:hAnsi="仿宋"/>
          <w:sz w:val="32"/>
          <w:szCs w:val="32"/>
        </w:rPr>
      </w:pPr>
      <w:r w:rsidRPr="00EC69E6">
        <w:rPr>
          <w:rFonts w:ascii="仿宋" w:eastAsia="仿宋" w:hAnsi="仿宋"/>
          <w:sz w:val="32"/>
          <w:szCs w:val="32"/>
        </w:rPr>
        <w:t xml:space="preserve">　　会议指出，近些年，我国种业发展有了很大进步，为粮食和重要农产品稳产保供</w:t>
      </w:r>
      <w:proofErr w:type="gramStart"/>
      <w:r w:rsidRPr="00EC69E6">
        <w:rPr>
          <w:rFonts w:ascii="仿宋" w:eastAsia="仿宋" w:hAnsi="仿宋"/>
          <w:sz w:val="32"/>
          <w:szCs w:val="32"/>
        </w:rPr>
        <w:t>作出</w:t>
      </w:r>
      <w:proofErr w:type="gramEnd"/>
      <w:r w:rsidRPr="00EC69E6">
        <w:rPr>
          <w:rFonts w:ascii="仿宋" w:eastAsia="仿宋" w:hAnsi="仿宋"/>
          <w:sz w:val="32"/>
          <w:szCs w:val="32"/>
        </w:rPr>
        <w:t>了重要贡献，但种业发展基础仍不牢固，</w:t>
      </w:r>
      <w:r w:rsidRPr="00EC69E6">
        <w:rPr>
          <w:rFonts w:ascii="仿宋" w:eastAsia="仿宋" w:hAnsi="仿宋"/>
          <w:sz w:val="32"/>
          <w:szCs w:val="32"/>
        </w:rPr>
        <w:lastRenderedPageBreak/>
        <w:t>保障种源自主可控比过去任何时候都更加紧迫，粮食安全</w:t>
      </w:r>
      <w:proofErr w:type="gramStart"/>
      <w:r w:rsidRPr="00EC69E6">
        <w:rPr>
          <w:rFonts w:ascii="仿宋" w:eastAsia="仿宋" w:hAnsi="仿宋"/>
          <w:sz w:val="32"/>
          <w:szCs w:val="32"/>
        </w:rPr>
        <w:t>这根弦比过去</w:t>
      </w:r>
      <w:proofErr w:type="gramEnd"/>
      <w:r w:rsidRPr="00EC69E6">
        <w:rPr>
          <w:rFonts w:ascii="仿宋" w:eastAsia="仿宋" w:hAnsi="仿宋"/>
          <w:sz w:val="32"/>
          <w:szCs w:val="32"/>
        </w:rPr>
        <w:t>任何时候</w:t>
      </w:r>
      <w:proofErr w:type="gramStart"/>
      <w:r w:rsidRPr="00EC69E6">
        <w:rPr>
          <w:rFonts w:ascii="仿宋" w:eastAsia="仿宋" w:hAnsi="仿宋"/>
          <w:sz w:val="32"/>
          <w:szCs w:val="32"/>
        </w:rPr>
        <w:t>都要绷得</w:t>
      </w:r>
      <w:proofErr w:type="gramEnd"/>
      <w:r w:rsidRPr="00EC69E6">
        <w:rPr>
          <w:rFonts w:ascii="仿宋" w:eastAsia="仿宋" w:hAnsi="仿宋"/>
          <w:sz w:val="32"/>
          <w:szCs w:val="32"/>
        </w:rPr>
        <w:t>更紧。</w:t>
      </w:r>
    </w:p>
    <w:p w:rsidR="00EC69E6" w:rsidRPr="00EC69E6" w:rsidRDefault="00EC69E6" w:rsidP="00EC69E6">
      <w:pPr>
        <w:pStyle w:val="a5"/>
        <w:shd w:val="clear" w:color="auto" w:fill="FFFFFF"/>
        <w:spacing w:before="0" w:beforeAutospacing="0" w:after="0" w:afterAutospacing="0" w:line="560" w:lineRule="exact"/>
        <w:rPr>
          <w:rFonts w:ascii="仿宋" w:eastAsia="仿宋" w:hAnsi="仿宋"/>
          <w:sz w:val="32"/>
          <w:szCs w:val="32"/>
        </w:rPr>
      </w:pPr>
      <w:r w:rsidRPr="00EC69E6">
        <w:rPr>
          <w:rFonts w:ascii="仿宋" w:eastAsia="仿宋" w:hAnsi="仿宋"/>
          <w:sz w:val="32"/>
          <w:szCs w:val="32"/>
        </w:rPr>
        <w:t xml:space="preserve">　　会议强调，要打</w:t>
      </w:r>
      <w:proofErr w:type="gramStart"/>
      <w:r w:rsidRPr="00EC69E6">
        <w:rPr>
          <w:rFonts w:ascii="仿宋" w:eastAsia="仿宋" w:hAnsi="仿宋"/>
          <w:sz w:val="32"/>
          <w:szCs w:val="32"/>
        </w:rPr>
        <w:t>牢</w:t>
      </w:r>
      <w:proofErr w:type="gramEnd"/>
      <w:r w:rsidRPr="00EC69E6">
        <w:rPr>
          <w:rFonts w:ascii="仿宋" w:eastAsia="仿宋" w:hAnsi="仿宋"/>
          <w:sz w:val="32"/>
          <w:szCs w:val="32"/>
        </w:rPr>
        <w:t>种质资源基础，做好资源普查收集、鉴定评价工作，切实保护好、利用好。要加强基础性前沿性研究，加快实施农业生物育种重大科技项目，开展种源关键核心技术攻关，扎实推进南繁硅谷等创新基地建设。要强化企业创新主体地位，加强知识产权保护，优化营商环境，引导资源、技术、人才、资本等要素向重点优势企业集聚。要综合运用法律、经济、技术、行政等多种手段，推行全链条、全流程监管，对假冒伪劣、套牌侵权等突出问题要重拳出击，让侵权者付出沉重代价。要加强组织领导，明确各级党委和政府责任，做好长远规划，给予长期稳定支持，加大统筹协调，避免重复建设。</w:t>
      </w:r>
    </w:p>
    <w:p w:rsidR="00EC69E6" w:rsidRPr="00EC69E6" w:rsidRDefault="00EC69E6" w:rsidP="00EC69E6">
      <w:pPr>
        <w:pStyle w:val="a5"/>
        <w:shd w:val="clear" w:color="auto" w:fill="FFFFFF"/>
        <w:spacing w:before="0" w:beforeAutospacing="0" w:after="0" w:afterAutospacing="0" w:line="560" w:lineRule="exact"/>
        <w:rPr>
          <w:rFonts w:ascii="仿宋" w:eastAsia="仿宋" w:hAnsi="仿宋"/>
          <w:sz w:val="32"/>
          <w:szCs w:val="32"/>
        </w:rPr>
      </w:pPr>
      <w:r w:rsidRPr="00EC69E6">
        <w:rPr>
          <w:rFonts w:ascii="仿宋" w:eastAsia="仿宋" w:hAnsi="仿宋"/>
          <w:sz w:val="32"/>
          <w:szCs w:val="32"/>
        </w:rPr>
        <w:t xml:space="preserve">　　会议指出，党的十八大以来，我们全面开展西藏生态安全屏障、三江源、祁连山等重点区域生态保护修复，加大生态保护补偿和转移支付力度，加快青藏高原基础设施建设，大力推进脱贫攻坚，有效遏制了青藏高原生态恶化趋势，促进了区域持续稳定和快速发展。</w:t>
      </w:r>
    </w:p>
    <w:p w:rsidR="00EC69E6" w:rsidRPr="00EC69E6" w:rsidRDefault="00EC69E6" w:rsidP="00EC69E6">
      <w:pPr>
        <w:pStyle w:val="a5"/>
        <w:shd w:val="clear" w:color="auto" w:fill="FFFFFF"/>
        <w:spacing w:before="0" w:beforeAutospacing="0" w:after="0" w:afterAutospacing="0" w:line="560" w:lineRule="exact"/>
        <w:rPr>
          <w:rFonts w:ascii="仿宋" w:eastAsia="仿宋" w:hAnsi="仿宋"/>
          <w:sz w:val="32"/>
          <w:szCs w:val="32"/>
        </w:rPr>
      </w:pPr>
      <w:r w:rsidRPr="00EC69E6">
        <w:rPr>
          <w:rFonts w:ascii="仿宋" w:eastAsia="仿宋" w:hAnsi="仿宋"/>
          <w:sz w:val="32"/>
          <w:szCs w:val="32"/>
        </w:rPr>
        <w:t xml:space="preserve">　　会议强调，要坚持保护优先，把生态环境保护作为区域发展的基本前提和刚性约束，坚持山水林田湖草沙</w:t>
      </w:r>
      <w:proofErr w:type="gramStart"/>
      <w:r w:rsidRPr="00EC69E6">
        <w:rPr>
          <w:rFonts w:ascii="仿宋" w:eastAsia="仿宋" w:hAnsi="仿宋"/>
          <w:sz w:val="32"/>
          <w:szCs w:val="32"/>
        </w:rPr>
        <w:t>冰系统</w:t>
      </w:r>
      <w:proofErr w:type="gramEnd"/>
      <w:r w:rsidRPr="00EC69E6">
        <w:rPr>
          <w:rFonts w:ascii="仿宋" w:eastAsia="仿宋" w:hAnsi="仿宋"/>
          <w:sz w:val="32"/>
          <w:szCs w:val="32"/>
        </w:rPr>
        <w:t>治理，严守生态</w:t>
      </w:r>
      <w:proofErr w:type="gramStart"/>
      <w:r w:rsidRPr="00EC69E6">
        <w:rPr>
          <w:rFonts w:ascii="仿宋" w:eastAsia="仿宋" w:hAnsi="仿宋"/>
          <w:sz w:val="32"/>
          <w:szCs w:val="32"/>
        </w:rPr>
        <w:t>安全红</w:t>
      </w:r>
      <w:proofErr w:type="gramEnd"/>
      <w:r w:rsidRPr="00EC69E6">
        <w:rPr>
          <w:rFonts w:ascii="仿宋" w:eastAsia="仿宋" w:hAnsi="仿宋"/>
          <w:sz w:val="32"/>
          <w:szCs w:val="32"/>
        </w:rPr>
        <w:t>线。要坚持绿色发展，立足青藏高原特有资源禀赋，找准适宜的经济发展模式，大力发展高原特色产业，积极培育新兴产业，走出一条生态友好、绿色低碳、具有高原特色的高质量发展之路。要坚持以人民为中心，统筹解决好群众关心的就业、收入分配、教育、医疗、养老等问题，引导各族群众树立正确的</w:t>
      </w:r>
      <w:r w:rsidRPr="00EC69E6">
        <w:rPr>
          <w:rFonts w:ascii="仿宋" w:eastAsia="仿宋" w:hAnsi="仿宋"/>
          <w:sz w:val="32"/>
          <w:szCs w:val="32"/>
        </w:rPr>
        <w:lastRenderedPageBreak/>
        <w:t>国家观、历史观、民族观、文化观、宗教观，铸牢中华民族共同体意识。要坚持守好底线，妥善处理、防范化解涉及国家安全的各类风险，切实维护边疆安宁和团结发展的良好局面。</w:t>
      </w:r>
    </w:p>
    <w:p w:rsidR="00EC69E6" w:rsidRPr="00EC69E6" w:rsidRDefault="00EC69E6" w:rsidP="00EC69E6">
      <w:pPr>
        <w:pStyle w:val="a5"/>
        <w:shd w:val="clear" w:color="auto" w:fill="FFFFFF"/>
        <w:spacing w:before="0" w:beforeAutospacing="0" w:after="0" w:afterAutospacing="0" w:line="560" w:lineRule="exact"/>
        <w:rPr>
          <w:rFonts w:ascii="仿宋" w:eastAsia="仿宋" w:hAnsi="仿宋"/>
          <w:sz w:val="32"/>
          <w:szCs w:val="32"/>
        </w:rPr>
      </w:pPr>
      <w:r w:rsidRPr="00EC69E6">
        <w:rPr>
          <w:rFonts w:ascii="仿宋" w:eastAsia="仿宋" w:hAnsi="仿宋"/>
          <w:sz w:val="32"/>
          <w:szCs w:val="32"/>
        </w:rPr>
        <w:t xml:space="preserve">　　会议指出，党的十八大以来，我们先后部署设立21个自由贸易试验区，形成了覆盖东西南北中的试点格局，推出了一大批高水平制度创新成果，建成了一批世界领先的产业集群，为高质量发展</w:t>
      </w:r>
      <w:proofErr w:type="gramStart"/>
      <w:r w:rsidRPr="00EC69E6">
        <w:rPr>
          <w:rFonts w:ascii="仿宋" w:eastAsia="仿宋" w:hAnsi="仿宋"/>
          <w:sz w:val="32"/>
          <w:szCs w:val="32"/>
        </w:rPr>
        <w:t>作出</w:t>
      </w:r>
      <w:proofErr w:type="gramEnd"/>
      <w:r w:rsidRPr="00EC69E6">
        <w:rPr>
          <w:rFonts w:ascii="仿宋" w:eastAsia="仿宋" w:hAnsi="仿宋"/>
          <w:sz w:val="32"/>
          <w:szCs w:val="32"/>
        </w:rPr>
        <w:t>了重要贡献。要深入推进高水平制度型开放，赋予自由贸易试验区更大改革自主权，加强改革创新系统集成，统筹开放和安全，及时总结经验并复制推广，努力建成具有国际影响力和竞争力的自由贸易园区，发挥好改革开放排头兵的示范引领作用。</w:t>
      </w:r>
    </w:p>
    <w:p w:rsidR="00EC69E6" w:rsidRPr="00EC69E6" w:rsidRDefault="00EC69E6" w:rsidP="00EC69E6">
      <w:pPr>
        <w:pStyle w:val="a5"/>
        <w:shd w:val="clear" w:color="auto" w:fill="FFFFFF"/>
        <w:spacing w:before="0" w:beforeAutospacing="0" w:after="0" w:afterAutospacing="0" w:line="560" w:lineRule="exact"/>
        <w:rPr>
          <w:rFonts w:ascii="仿宋" w:eastAsia="仿宋" w:hAnsi="仿宋"/>
          <w:sz w:val="32"/>
          <w:szCs w:val="32"/>
        </w:rPr>
      </w:pPr>
      <w:r w:rsidRPr="00EC69E6">
        <w:rPr>
          <w:rFonts w:ascii="仿宋" w:eastAsia="仿宋" w:hAnsi="仿宋"/>
          <w:sz w:val="32"/>
          <w:szCs w:val="32"/>
        </w:rPr>
        <w:t xml:space="preserve">　　中央全面深化改革委员会委员出席会议，中央和国家机关有关部门负责同志列席会议。</w:t>
      </w:r>
    </w:p>
    <w:p w:rsidR="00A20903" w:rsidRDefault="00A20903" w:rsidP="00EC69E6">
      <w:pPr>
        <w:spacing w:line="560" w:lineRule="exact"/>
        <w:rPr>
          <w:rFonts w:ascii="仿宋" w:eastAsia="仿宋" w:hAnsi="仿宋"/>
          <w:sz w:val="32"/>
          <w:szCs w:val="32"/>
        </w:rPr>
      </w:pPr>
    </w:p>
    <w:p w:rsidR="00EB1180" w:rsidRDefault="00EB1180" w:rsidP="00EC69E6">
      <w:pPr>
        <w:spacing w:line="560" w:lineRule="exact"/>
        <w:rPr>
          <w:rFonts w:ascii="仿宋" w:eastAsia="仿宋" w:hAnsi="仿宋"/>
          <w:sz w:val="32"/>
          <w:szCs w:val="32"/>
        </w:rPr>
      </w:pPr>
    </w:p>
    <w:p w:rsidR="00BC5131" w:rsidRDefault="00BC5131" w:rsidP="00EC69E6">
      <w:pPr>
        <w:spacing w:line="560" w:lineRule="exact"/>
        <w:rPr>
          <w:rFonts w:ascii="仿宋" w:eastAsia="仿宋" w:hAnsi="仿宋"/>
          <w:sz w:val="32"/>
          <w:szCs w:val="32"/>
        </w:rPr>
      </w:pPr>
    </w:p>
    <w:p w:rsidR="00BC5131" w:rsidRDefault="00BC5131" w:rsidP="00EC69E6">
      <w:pPr>
        <w:spacing w:line="560" w:lineRule="exact"/>
        <w:rPr>
          <w:rFonts w:ascii="仿宋" w:eastAsia="仿宋" w:hAnsi="仿宋"/>
          <w:sz w:val="32"/>
          <w:szCs w:val="32"/>
        </w:rPr>
      </w:pPr>
    </w:p>
    <w:p w:rsidR="00BC5131" w:rsidRDefault="00BC5131" w:rsidP="00EC69E6">
      <w:pPr>
        <w:spacing w:line="560" w:lineRule="exact"/>
        <w:rPr>
          <w:rFonts w:ascii="仿宋" w:eastAsia="仿宋" w:hAnsi="仿宋"/>
          <w:sz w:val="32"/>
          <w:szCs w:val="32"/>
        </w:rPr>
      </w:pPr>
    </w:p>
    <w:p w:rsidR="00BC5131" w:rsidRDefault="00BC5131" w:rsidP="00EC69E6">
      <w:pPr>
        <w:spacing w:line="560" w:lineRule="exact"/>
        <w:rPr>
          <w:rFonts w:ascii="仿宋" w:eastAsia="仿宋" w:hAnsi="仿宋"/>
          <w:sz w:val="32"/>
          <w:szCs w:val="32"/>
        </w:rPr>
      </w:pPr>
    </w:p>
    <w:p w:rsidR="00BC5131" w:rsidRDefault="00BC5131" w:rsidP="00EC69E6">
      <w:pPr>
        <w:spacing w:line="560" w:lineRule="exact"/>
        <w:rPr>
          <w:rFonts w:ascii="仿宋" w:eastAsia="仿宋" w:hAnsi="仿宋"/>
          <w:sz w:val="32"/>
          <w:szCs w:val="32"/>
        </w:rPr>
      </w:pPr>
    </w:p>
    <w:p w:rsidR="00BC5131" w:rsidRDefault="00BC5131" w:rsidP="00EC69E6">
      <w:pPr>
        <w:spacing w:line="560" w:lineRule="exact"/>
        <w:rPr>
          <w:rFonts w:ascii="仿宋" w:eastAsia="仿宋" w:hAnsi="仿宋"/>
          <w:sz w:val="32"/>
          <w:szCs w:val="32"/>
        </w:rPr>
      </w:pPr>
    </w:p>
    <w:p w:rsidR="00BC5131" w:rsidRDefault="00BC5131" w:rsidP="00EC69E6">
      <w:pPr>
        <w:spacing w:line="560" w:lineRule="exact"/>
        <w:rPr>
          <w:rFonts w:ascii="仿宋" w:eastAsia="仿宋" w:hAnsi="仿宋"/>
          <w:sz w:val="32"/>
          <w:szCs w:val="32"/>
        </w:rPr>
      </w:pPr>
    </w:p>
    <w:p w:rsidR="00BC5131" w:rsidRDefault="00BC5131" w:rsidP="00EC69E6">
      <w:pPr>
        <w:spacing w:line="560" w:lineRule="exact"/>
        <w:rPr>
          <w:rFonts w:ascii="仿宋" w:eastAsia="仿宋" w:hAnsi="仿宋"/>
          <w:sz w:val="32"/>
          <w:szCs w:val="32"/>
        </w:rPr>
      </w:pPr>
    </w:p>
    <w:p w:rsidR="00940B0D" w:rsidRDefault="00940B0D" w:rsidP="00EC69E6">
      <w:pPr>
        <w:spacing w:line="560" w:lineRule="exact"/>
        <w:rPr>
          <w:rFonts w:ascii="仿宋" w:eastAsia="仿宋" w:hAnsi="仿宋"/>
          <w:sz w:val="32"/>
          <w:szCs w:val="32"/>
        </w:rPr>
      </w:pPr>
    </w:p>
    <w:p w:rsidR="00BC5131" w:rsidRDefault="00BC5131" w:rsidP="00EC69E6">
      <w:pPr>
        <w:spacing w:line="560" w:lineRule="exact"/>
        <w:rPr>
          <w:rFonts w:ascii="仿宋" w:eastAsia="仿宋" w:hAnsi="仿宋"/>
          <w:sz w:val="32"/>
          <w:szCs w:val="32"/>
        </w:rPr>
      </w:pPr>
    </w:p>
    <w:p w:rsidR="00EB1180" w:rsidRDefault="00EB1180" w:rsidP="00BC5131">
      <w:pPr>
        <w:spacing w:line="560" w:lineRule="exact"/>
        <w:jc w:val="center"/>
        <w:rPr>
          <w:rFonts w:ascii="宋体" w:eastAsia="宋体" w:hAnsi="宋体" w:cs="宋体"/>
          <w:sz w:val="44"/>
          <w:szCs w:val="44"/>
        </w:rPr>
      </w:pPr>
      <w:r>
        <w:rPr>
          <w:rFonts w:ascii="宋体" w:eastAsia="宋体" w:hAnsi="宋体" w:cs="宋体" w:hint="eastAsia"/>
          <w:sz w:val="44"/>
          <w:szCs w:val="44"/>
        </w:rPr>
        <w:lastRenderedPageBreak/>
        <w:t>中国共产党普通高等学校基层组织工作条例</w:t>
      </w:r>
    </w:p>
    <w:p w:rsidR="00940B0D" w:rsidRDefault="00940B0D" w:rsidP="00940B0D">
      <w:pPr>
        <w:spacing w:line="240" w:lineRule="exact"/>
        <w:jc w:val="center"/>
        <w:rPr>
          <w:rFonts w:ascii="仿宋" w:eastAsia="仿宋" w:hAnsi="仿宋" w:cs="黑体"/>
          <w:sz w:val="32"/>
          <w:szCs w:val="32"/>
        </w:rPr>
      </w:pPr>
    </w:p>
    <w:p w:rsidR="00EB1180" w:rsidRPr="00BC5131" w:rsidRDefault="00EB1180" w:rsidP="00BC5131">
      <w:pPr>
        <w:spacing w:line="520" w:lineRule="exact"/>
        <w:jc w:val="center"/>
        <w:rPr>
          <w:rFonts w:ascii="仿宋" w:eastAsia="仿宋" w:hAnsi="仿宋" w:cs="黑体"/>
          <w:sz w:val="32"/>
          <w:szCs w:val="32"/>
        </w:rPr>
      </w:pPr>
      <w:r w:rsidRPr="00BC5131">
        <w:rPr>
          <w:rFonts w:ascii="仿宋" w:eastAsia="仿宋" w:hAnsi="仿宋" w:cs="黑体" w:hint="eastAsia"/>
          <w:sz w:val="32"/>
          <w:szCs w:val="32"/>
        </w:rPr>
        <w:t>（2009年11月5日中共中央政治局常委会会议审议批准     2010年8月13日中共中央发布</w:t>
      </w:r>
    </w:p>
    <w:p w:rsidR="00EB1180" w:rsidRPr="00BC5131" w:rsidRDefault="00EB1180" w:rsidP="00BC5131">
      <w:pPr>
        <w:spacing w:line="520" w:lineRule="exact"/>
        <w:jc w:val="center"/>
        <w:rPr>
          <w:rFonts w:ascii="仿宋" w:eastAsia="仿宋" w:hAnsi="仿宋" w:cs="黑体"/>
          <w:sz w:val="32"/>
          <w:szCs w:val="32"/>
        </w:rPr>
      </w:pPr>
      <w:r w:rsidRPr="00BC5131">
        <w:rPr>
          <w:rFonts w:ascii="仿宋" w:eastAsia="仿宋" w:hAnsi="仿宋" w:cs="黑体" w:hint="eastAsia"/>
          <w:sz w:val="32"/>
          <w:szCs w:val="32"/>
        </w:rPr>
        <w:t xml:space="preserve">2021年2月26日中共中央政治局会议修订　</w:t>
      </w:r>
    </w:p>
    <w:p w:rsidR="00EB1180" w:rsidRPr="00BC5131" w:rsidRDefault="00EB1180" w:rsidP="00BC5131">
      <w:pPr>
        <w:spacing w:line="520" w:lineRule="exact"/>
        <w:jc w:val="center"/>
        <w:rPr>
          <w:rFonts w:ascii="仿宋" w:eastAsia="仿宋" w:hAnsi="仿宋" w:cs="仿宋"/>
          <w:sz w:val="32"/>
          <w:szCs w:val="32"/>
        </w:rPr>
      </w:pPr>
      <w:r w:rsidRPr="00BC5131">
        <w:rPr>
          <w:rFonts w:ascii="仿宋" w:eastAsia="仿宋" w:hAnsi="仿宋" w:cs="黑体" w:hint="eastAsia"/>
          <w:sz w:val="32"/>
          <w:szCs w:val="32"/>
        </w:rPr>
        <w:t>2021年4月16日中共中央发布）</w:t>
      </w:r>
    </w:p>
    <w:p w:rsidR="00EB1180" w:rsidRPr="00BC5131" w:rsidRDefault="00EB1180" w:rsidP="00EB1180">
      <w:pPr>
        <w:spacing w:line="560" w:lineRule="exact"/>
        <w:ind w:firstLineChars="200" w:firstLine="640"/>
        <w:rPr>
          <w:rFonts w:ascii="仿宋" w:eastAsia="仿宋" w:hAnsi="仿宋" w:cs="仿宋"/>
          <w:sz w:val="32"/>
          <w:szCs w:val="32"/>
        </w:rPr>
      </w:pPr>
    </w:p>
    <w:p w:rsidR="00EB1180" w:rsidRDefault="00EB1180" w:rsidP="00BC5131">
      <w:pPr>
        <w:spacing w:line="540" w:lineRule="exact"/>
        <w:jc w:val="center"/>
        <w:rPr>
          <w:rFonts w:ascii="仿宋" w:eastAsia="仿宋" w:hAnsi="仿宋" w:cs="仿宋"/>
          <w:sz w:val="32"/>
          <w:szCs w:val="32"/>
        </w:rPr>
      </w:pPr>
      <w:r>
        <w:rPr>
          <w:rFonts w:ascii="黑体" w:eastAsia="黑体" w:hAnsi="黑体" w:cs="黑体" w:hint="eastAsia"/>
          <w:sz w:val="32"/>
          <w:szCs w:val="32"/>
        </w:rPr>
        <w:t>第一章　总则</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高校党委实行民主集中制，健全集体领导和个人分工负责相结合的制度。凡属重大问题都应当按照集体领导、民主集中、个别酝酿、会议决定的原则，由党委集体讨论，</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决定；党委成员应当根据集体的决定和分工，切实履行职责。</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第四条　高校党组织工作应当遵循以下原则：</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（一）坚持党管办学方向、党管干部、党管人才、党管意识形态，领导改革发展，把党的领导落实到高校办学</w:t>
      </w:r>
      <w:proofErr w:type="gramStart"/>
      <w:r>
        <w:rPr>
          <w:rFonts w:ascii="仿宋" w:eastAsia="仿宋" w:hAnsi="仿宋" w:cs="仿宋" w:hint="eastAsia"/>
          <w:sz w:val="32"/>
          <w:szCs w:val="32"/>
        </w:rPr>
        <w:t>治校全</w:t>
      </w:r>
      <w:proofErr w:type="gramEnd"/>
      <w:r>
        <w:rPr>
          <w:rFonts w:ascii="仿宋" w:eastAsia="仿宋" w:hAnsi="仿宋" w:cs="仿宋" w:hint="eastAsia"/>
          <w:sz w:val="32"/>
          <w:szCs w:val="32"/>
        </w:rPr>
        <w:t>过程各方面，确保党的教育方针和党中央决策部署得到贯彻落实；</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（二）坚持全面从严治党，以党的政治建设为统领，把政治标准和政治要求贯穿党的思想建设、组织建设、作风建设、纪律建设以及制度建设、反腐败斗争始终；</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（三）坚持高校党的建设与人才培养、科学研究、社会服务、文化传承创新、国际交流合作等深度融合，为高校改革发展稳定、完成党和国家重大战略任务提供思想保证、政治保证、组织保证；</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（四）坚持把思想政治工作作为开展高校党的建设的重要抓手，把立德</w:t>
      </w:r>
      <w:proofErr w:type="gramStart"/>
      <w:r>
        <w:rPr>
          <w:rFonts w:ascii="仿宋" w:eastAsia="仿宋" w:hAnsi="仿宋" w:cs="仿宋" w:hint="eastAsia"/>
          <w:sz w:val="32"/>
          <w:szCs w:val="32"/>
        </w:rPr>
        <w:t>树人成效</w:t>
      </w:r>
      <w:proofErr w:type="gramEnd"/>
      <w:r>
        <w:rPr>
          <w:rFonts w:ascii="仿宋" w:eastAsia="仿宋" w:hAnsi="仿宋" w:cs="仿宋" w:hint="eastAsia"/>
          <w:sz w:val="32"/>
          <w:szCs w:val="32"/>
        </w:rPr>
        <w:t>作为检验高校党的建设工作的根本标准；</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（五）坚持抓基层强基础，健全高校党的组织体系、制度体系和工作机制，全面增强高校基层党组织生机活力。</w:t>
      </w:r>
    </w:p>
    <w:p w:rsidR="00EB1180" w:rsidRDefault="00EB1180" w:rsidP="00BC5131">
      <w:pPr>
        <w:spacing w:line="540" w:lineRule="exact"/>
        <w:jc w:val="center"/>
        <w:rPr>
          <w:rFonts w:ascii="仿宋" w:eastAsia="仿宋" w:hAnsi="仿宋" w:cs="仿宋"/>
          <w:sz w:val="32"/>
          <w:szCs w:val="32"/>
        </w:rPr>
      </w:pPr>
      <w:r>
        <w:rPr>
          <w:rFonts w:ascii="黑体" w:eastAsia="黑体" w:hAnsi="黑体" w:cs="黑体" w:hint="eastAsia"/>
          <w:sz w:val="32"/>
          <w:szCs w:val="32"/>
        </w:rPr>
        <w:t>第二章　组织设置</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第五条　高校党委由党员大会或者党员代表大会选举产生，每届任期5年。党委对党员大会或者党员代表大会负责并报告工作。</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党员代表大会代表实行任期制。</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第六条　规模较大、党员人数较多的高校，根据工作需要，经上级党组织批准，党委可以设立常务委员会（以下简称常委会）。</w:t>
      </w:r>
      <w:r>
        <w:rPr>
          <w:rFonts w:ascii="仿宋" w:eastAsia="仿宋" w:hAnsi="仿宋" w:cs="仿宋" w:hint="eastAsia"/>
          <w:sz w:val="32"/>
          <w:szCs w:val="32"/>
        </w:rPr>
        <w:lastRenderedPageBreak/>
        <w:t>常委会由党委全体会议选举产生，对党委负责并定期报告工作。设立常委会的党委每半年至少召开1次委员会全体会议，遇有重要情况可以随时召开。</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设立常委会的高校党委，一般设党委委员15至31人，常委会委员7至11人；不设常委会的，一般</w:t>
      </w:r>
      <w:proofErr w:type="gramStart"/>
      <w:r>
        <w:rPr>
          <w:rFonts w:ascii="仿宋" w:eastAsia="仿宋" w:hAnsi="仿宋" w:cs="仿宋" w:hint="eastAsia"/>
          <w:sz w:val="32"/>
          <w:szCs w:val="32"/>
        </w:rPr>
        <w:t>设委员</w:t>
      </w:r>
      <w:proofErr w:type="gramEnd"/>
      <w:r>
        <w:rPr>
          <w:rFonts w:ascii="仿宋" w:eastAsia="仿宋" w:hAnsi="仿宋" w:cs="仿宋" w:hint="eastAsia"/>
          <w:sz w:val="32"/>
          <w:szCs w:val="32"/>
        </w:rPr>
        <w:t>7至11人。根据学校实际，经上级党组织批准，可以适当增减常委会委员或者不设常委会的委员职数。</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注重选拔党性强、业务精、有威信、肯奉献的党员学术带头人担任教师党支部书记。注重从优秀辅导员、骨干教师、优秀学</w:t>
      </w:r>
      <w:r>
        <w:rPr>
          <w:rFonts w:ascii="仿宋" w:eastAsia="仿宋" w:hAnsi="仿宋" w:cs="仿宋" w:hint="eastAsia"/>
          <w:sz w:val="32"/>
          <w:szCs w:val="32"/>
        </w:rPr>
        <w:lastRenderedPageBreak/>
        <w:t>生党员中选拔学生党支部书记。管理、后勤等部门党支部书记一般由本部门主要负责人担任。</w:t>
      </w:r>
    </w:p>
    <w:p w:rsidR="00EB1180" w:rsidRDefault="00EB1180" w:rsidP="00BC5131">
      <w:pPr>
        <w:spacing w:line="540" w:lineRule="exact"/>
        <w:jc w:val="center"/>
        <w:rPr>
          <w:rFonts w:ascii="黑体" w:eastAsia="黑体" w:hAnsi="黑体" w:cs="黑体"/>
          <w:sz w:val="32"/>
          <w:szCs w:val="32"/>
        </w:rPr>
      </w:pPr>
      <w:r>
        <w:rPr>
          <w:rFonts w:ascii="黑体" w:eastAsia="黑体" w:hAnsi="黑体" w:cs="黑体" w:hint="eastAsia"/>
          <w:sz w:val="32"/>
          <w:szCs w:val="32"/>
        </w:rPr>
        <w:t>第三章　主要职责</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第十条　高校党委承担管党治党、办学治校主体责任，把方向、管大局、作决策、抓班子、带队伍、保落实。主要职责是：</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（三）审议确定学校基本管理制度，讨论决定学校改革发展稳定以及教学、科研、行政管理中的重大事项。</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（四）讨论决定学校内部组织机构的设置及其负责人的人选。按照干部管理权限，负责干部的教育、培训、选拔、考核和监督。加强领导班子建设、干部队伍建设和人才队伍建设。</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（五）按照党要管党、全面从严治党要求，加强学校党组织建设。落实基层党建工作责任制，发挥学校基层党组织战斗堡垒作用和党员先锋模范作用。</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（六）履行学校党风廉政建设主体责任，领导、支持内设纪检组</w:t>
      </w:r>
      <w:proofErr w:type="gramStart"/>
      <w:r>
        <w:rPr>
          <w:rFonts w:ascii="仿宋" w:eastAsia="仿宋" w:hAnsi="仿宋" w:cs="仿宋" w:hint="eastAsia"/>
          <w:sz w:val="32"/>
          <w:szCs w:val="32"/>
        </w:rPr>
        <w:t>织履行</w:t>
      </w:r>
      <w:proofErr w:type="gramEnd"/>
      <w:r>
        <w:rPr>
          <w:rFonts w:ascii="仿宋" w:eastAsia="仿宋" w:hAnsi="仿宋" w:cs="仿宋" w:hint="eastAsia"/>
          <w:sz w:val="32"/>
          <w:szCs w:val="32"/>
        </w:rPr>
        <w:t>监督执纪问责职责，接受同级纪检组织和上级纪委监委及其派驻纪检监察机构的监督。</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（七）领导学校思想政治工作和德育工作，落实意识形态工作责任制，维护学校安全稳定，促进和谐校园建设。</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（八）领导学校群团组织、学术组织和教职工代表大会。</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第十一条　高校院（系）级单位党组织应当强化政治功能，履行政治责任，保证教学科研管理等各项任务完成，支持本单位行政领导班子和负责人开展工作，健全集体领导、党政分工合作、协调运行的工作机制。主要职责是：</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（一）宣传和执行党的路线方针政策以及上级党组织的决议，并为其贯彻落实发挥保证监督作用。</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（三）加强党组织自身建设，建立健全党支部书记工作例会等制度，具体指导党支部开展工作。</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（四）领导本单位思想政治工作，加强师德师风建设，落实意识形态工作责任制。把好教师引进、课程建设、教材选用、学术活动等重要工作的政治关。</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（五）做好本单位党员、干部的教育管理工作，做好人才的</w:t>
      </w:r>
      <w:r>
        <w:rPr>
          <w:rFonts w:ascii="仿宋" w:eastAsia="仿宋" w:hAnsi="仿宋" w:cs="仿宋" w:hint="eastAsia"/>
          <w:sz w:val="32"/>
          <w:szCs w:val="32"/>
        </w:rPr>
        <w:lastRenderedPageBreak/>
        <w:t>教育引导和联系服务工作。</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（六）领导本单位群团组织、学术组织和教职工代表大会。做好统一战线工作。</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第十二条　教职工党支部围绕本单位改革发展稳定等开展工作，落实立德树人根本任务，发挥教育管理监督党员和组织宣传凝聚服务师生员工的作用。主要职责是：</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（一）宣传和执行党的路线方针政策以及上级党组织的决议，团结师生员工，在完成教学科研管理任务中发挥党员先锋模范作用；</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（二）参与本单位重大问题决策，支持本单位行政负责人开展工作，对教职工职称评定、岗位（职员等级）晋升、考核评价等进行政治把关；</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（三）做好党员教育、管理、监督和服务工作，定期召开组织生活会，开展批评和自我批评；</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（四）培养教育入党积极分子，做好发展党员工作；</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（五）加强师德师风建设，有针对性地做好思想政治工作；</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（六）密切联系群众，经常听取师生员工意见和诉求，维护他们的正当权利和利益。</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第十三条　学生党支部应当加强思想政治引领，筑牢学生理想信念根基，引导学生刻苦学习、全面发展、健康成长。主要职责是：</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（一）宣传和执行党的路线方针政策以及上级党组织的决议。</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（二）加强对学生党员的教育、管理、监督和服务，定期召开组织生活会，开展批评和自我批评。发挥学生党员先锋模范作用，影响、带动广大学生明确学习目的，完成学习任务。</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（三）组织学生党员参与学生事务管理，维护学校稳定。支持、指导和帮助团支部、班委会以及学生社团根据学生特点开展工作，充分发挥保留团籍的学生党员的带动作用。</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（四）培养教育学生中的入党积极分子，按照标准和程序发展学生党员。</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（五）根据学生特点，有针对性地做好思想政治教育工作。</w:t>
      </w:r>
    </w:p>
    <w:p w:rsidR="00EB1180" w:rsidRDefault="00EB1180" w:rsidP="00BC5131">
      <w:pPr>
        <w:spacing w:line="540" w:lineRule="exact"/>
        <w:jc w:val="center"/>
        <w:rPr>
          <w:rFonts w:ascii="黑体" w:eastAsia="黑体" w:hAnsi="黑体" w:cs="黑体"/>
          <w:sz w:val="32"/>
          <w:szCs w:val="32"/>
        </w:rPr>
      </w:pPr>
      <w:r>
        <w:rPr>
          <w:rFonts w:ascii="黑体" w:eastAsia="黑体" w:hAnsi="黑体" w:cs="黑体" w:hint="eastAsia"/>
          <w:sz w:val="32"/>
          <w:szCs w:val="32"/>
        </w:rPr>
        <w:t>第四章　党的纪律检查工作</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实行向高校派驻纪检监察机构的，派驻纪检监察机构根据授权履行纪检、监察职责，代表上级纪委监委对高校党委进行监督。</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第十五条　高校纪委设立专门工作机构，配备必要的工作人员。</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高校党委视具体情况在院（系）级单位党委设立纪委或者纪律检查委员。党的总支部委员会和支部委员会设纪律检查委员。</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第十六条　高校纪委是高校党内监督专责机关，履行监督执纪问责职责。主要任务是：</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（一）维护党章和其他党内法规，检查党的路线方针政策和决议的执行情况，协助高校党委推进全面从严治党、加强党风建设和组织协调反腐败工作。</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（二）经常对党员进行遵守纪律的教育，</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关于维护党纪的决定。</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（三）对党的组织和党员领导干部履行职责、行使权力进行</w:t>
      </w:r>
      <w:r>
        <w:rPr>
          <w:rFonts w:ascii="仿宋" w:eastAsia="仿宋" w:hAnsi="仿宋" w:cs="仿宋" w:hint="eastAsia"/>
          <w:sz w:val="32"/>
          <w:szCs w:val="32"/>
        </w:rPr>
        <w:lastRenderedPageBreak/>
        <w:t>监督，受理处置党员群众检举举报，开展谈话提醒、约谈函询。</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（四）检查和处理党的组织和党员违反党章和其他党内法规的比较重要或者复杂的案件，决定或者取消对这些案件中的党员的处分；进行问</w:t>
      </w:r>
      <w:proofErr w:type="gramStart"/>
      <w:r>
        <w:rPr>
          <w:rFonts w:ascii="仿宋" w:eastAsia="仿宋" w:hAnsi="仿宋" w:cs="仿宋" w:hint="eastAsia"/>
          <w:sz w:val="32"/>
          <w:szCs w:val="32"/>
        </w:rPr>
        <w:t>责或者</w:t>
      </w:r>
      <w:proofErr w:type="gramEnd"/>
      <w:r>
        <w:rPr>
          <w:rFonts w:ascii="仿宋" w:eastAsia="仿宋" w:hAnsi="仿宋" w:cs="仿宋" w:hint="eastAsia"/>
          <w:sz w:val="32"/>
          <w:szCs w:val="32"/>
        </w:rPr>
        <w:t>提出责任追究的建议。</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（五）受理党员的控告和申诉，保障党员权利不受侵犯。</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高校纪委应当严格按照职责权限和工作程序处理违犯党纪的线索和案件，把处理特别重要或者复杂案件中的问题和处理结果，向同级党委和上级纪委报告。</w:t>
      </w:r>
    </w:p>
    <w:p w:rsidR="00EB1180" w:rsidRDefault="00EB1180" w:rsidP="00BC5131">
      <w:pPr>
        <w:spacing w:line="540" w:lineRule="exact"/>
        <w:jc w:val="center"/>
        <w:rPr>
          <w:rFonts w:ascii="黑体" w:eastAsia="黑体" w:hAnsi="黑体" w:cs="黑体"/>
          <w:sz w:val="32"/>
          <w:szCs w:val="32"/>
        </w:rPr>
      </w:pPr>
      <w:r>
        <w:rPr>
          <w:rFonts w:ascii="黑体" w:eastAsia="黑体" w:hAnsi="黑体" w:cs="黑体" w:hint="eastAsia"/>
          <w:sz w:val="32"/>
          <w:szCs w:val="32"/>
        </w:rPr>
        <w:t>第五章　党员队伍建设</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第十八条　严格党的组织生活，坚持开展批评和自我批评，提高“三会一课”质量，开好民主生活会和组织生活会，健全落实谈心谈话、民主评议党员、主题党日等制度，确保党的组织生活经常、认真、严肃。</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第二十条　尊重党员主体地位，发扬党内民主，保障党员权</w:t>
      </w:r>
      <w:r>
        <w:rPr>
          <w:rFonts w:ascii="仿宋" w:eastAsia="仿宋" w:hAnsi="仿宋" w:cs="仿宋" w:hint="eastAsia"/>
          <w:sz w:val="32"/>
          <w:szCs w:val="32"/>
        </w:rPr>
        <w:lastRenderedPageBreak/>
        <w:t>利，推进党务公开。高校党组织讨论决定重要事项前，应当充分听取党员的意见，党内重要情况及时向党员通报。</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第二十二条　高校党委应当设立党校。党校的主要任务是培训党员、干部和入党积极分子。</w:t>
      </w:r>
    </w:p>
    <w:p w:rsidR="00EB1180" w:rsidRDefault="00EB1180" w:rsidP="00BC5131">
      <w:pPr>
        <w:spacing w:line="540" w:lineRule="exact"/>
        <w:jc w:val="center"/>
        <w:rPr>
          <w:rFonts w:ascii="仿宋" w:eastAsia="仿宋" w:hAnsi="仿宋" w:cs="仿宋"/>
          <w:sz w:val="32"/>
          <w:szCs w:val="32"/>
        </w:rPr>
      </w:pPr>
      <w:r>
        <w:rPr>
          <w:rFonts w:ascii="黑体" w:eastAsia="黑体" w:hAnsi="黑体" w:cs="黑体" w:hint="eastAsia"/>
          <w:sz w:val="32"/>
          <w:szCs w:val="32"/>
        </w:rPr>
        <w:t>第六章　干部和人才工作</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选拔任用学校中层管理人员，由高校党委及其组织部门按照有关规定进行分析</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判和动议、民主推荐、考察，充分听取有关方面意见，经高校党委（常委会）集体讨论决定，按照规定程序办理。</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第二十四条　高校院（系）级单位党组织在干部队伍建设中发挥主导作用，同本单位行政领导一起，做好本单位干部的教育、</w:t>
      </w:r>
      <w:r>
        <w:rPr>
          <w:rFonts w:ascii="仿宋" w:eastAsia="仿宋" w:hAnsi="仿宋" w:cs="仿宋" w:hint="eastAsia"/>
          <w:sz w:val="32"/>
          <w:szCs w:val="32"/>
        </w:rPr>
        <w:lastRenderedPageBreak/>
        <w:t>培训、选拔、考核和监督工作，以及学生辅导员、班主任的配备、管理工作。</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对院（系）级单位行政领导班子的配备及其成员的选拔，本单位党组织可以向学校党委提出建议，并协助学校党委组织部门进行考察。</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第二十五条　高校党委应当建立健全优秀年轻干部发现培养选拔制度，制定并落实年轻干部队伍建设规划，大胆选拔使用经过实践考验的优秀年轻干部。统筹</w:t>
      </w:r>
      <w:proofErr w:type="gramStart"/>
      <w:r>
        <w:rPr>
          <w:rFonts w:ascii="仿宋" w:eastAsia="仿宋" w:hAnsi="仿宋" w:cs="仿宋" w:hint="eastAsia"/>
          <w:sz w:val="32"/>
          <w:szCs w:val="32"/>
        </w:rPr>
        <w:t>做好女</w:t>
      </w:r>
      <w:proofErr w:type="gramEnd"/>
      <w:r>
        <w:rPr>
          <w:rFonts w:ascii="仿宋" w:eastAsia="仿宋" w:hAnsi="仿宋" w:cs="仿宋" w:hint="eastAsia"/>
          <w:sz w:val="32"/>
          <w:szCs w:val="32"/>
        </w:rPr>
        <w:t>干部、少数民族干部和党外干部的培养选拔工作。</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第二十六条　高校党委应当坚持党</w:t>
      </w:r>
      <w:proofErr w:type="gramStart"/>
      <w:r>
        <w:rPr>
          <w:rFonts w:ascii="仿宋" w:eastAsia="仿宋" w:hAnsi="仿宋" w:cs="仿宋" w:hint="eastAsia"/>
          <w:sz w:val="32"/>
          <w:szCs w:val="32"/>
        </w:rPr>
        <w:t>管人才</w:t>
      </w:r>
      <w:proofErr w:type="gramEnd"/>
      <w:r>
        <w:rPr>
          <w:rFonts w:ascii="仿宋" w:eastAsia="仿宋" w:hAnsi="仿宋" w:cs="仿宋" w:hint="eastAsia"/>
          <w:sz w:val="32"/>
          <w:szCs w:val="32"/>
        </w:rPr>
        <w:t>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rsidR="00EB1180" w:rsidRDefault="00EB1180" w:rsidP="00BC5131">
      <w:pPr>
        <w:spacing w:line="540" w:lineRule="exact"/>
        <w:jc w:val="center"/>
        <w:rPr>
          <w:rFonts w:ascii="仿宋" w:eastAsia="仿宋" w:hAnsi="仿宋" w:cs="仿宋"/>
          <w:sz w:val="32"/>
          <w:szCs w:val="32"/>
        </w:rPr>
      </w:pPr>
      <w:r>
        <w:rPr>
          <w:rFonts w:ascii="黑体" w:eastAsia="黑体" w:hAnsi="黑体" w:cs="黑体" w:hint="eastAsia"/>
          <w:sz w:val="32"/>
          <w:szCs w:val="32"/>
        </w:rPr>
        <w:t>第七章　思想政治工作</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第二十七条　高校党委应当牢牢掌握党对学校意识形态工作的领导权，统一领导学校思想政治工作。发挥行政系统、群团组织、学术组织和广大教职工的作用，共同做好思想政治工作。</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w:t>
      </w:r>
      <w:r>
        <w:rPr>
          <w:rFonts w:ascii="仿宋" w:eastAsia="仿宋" w:hAnsi="仿宋" w:cs="仿宋" w:hint="eastAsia"/>
          <w:sz w:val="32"/>
          <w:szCs w:val="32"/>
        </w:rPr>
        <w:lastRenderedPageBreak/>
        <w:t>主义和社会主义思想教育，党史、新中国史、改革开放史、社会主义发展史教育，中华优秀传统文化、革命文化、社会主义先进文化教育，国情教育、形势政策教育、社会主义民主法治教育、国家安全教育和民族团结进步教育。把培育和</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社会主义核心价值观融入大学生思想政治教育工作和师德师风建设的全过程，帮助广大师生员工树立正确的世界观、人生观和价值观，坚定中国特色社会主义道路自信、理论自信、制度自信、文化自信。</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第二十九条　高校党组织应当把立德树人作为根本任务，构建思想政治工作体系，加强意识形态阵地管理。充分发挥课堂教学的主渠道作用，办好思想政治理论课，推进</w:t>
      </w:r>
      <w:proofErr w:type="gramStart"/>
      <w:r>
        <w:rPr>
          <w:rFonts w:ascii="仿宋" w:eastAsia="仿宋" w:hAnsi="仿宋" w:cs="仿宋" w:hint="eastAsia"/>
          <w:sz w:val="32"/>
          <w:szCs w:val="32"/>
        </w:rPr>
        <w:t>课程思政建设</w:t>
      </w:r>
      <w:proofErr w:type="gramEnd"/>
      <w:r>
        <w:rPr>
          <w:rFonts w:ascii="仿宋" w:eastAsia="仿宋" w:hAnsi="仿宋" w:cs="仿宋" w:hint="eastAsia"/>
          <w:sz w:val="32"/>
          <w:szCs w:val="32"/>
        </w:rPr>
        <w:t>，拓展新时代大学生思想政治教育的有效途径，形成全员全过程全方位育人的良好氛围和工作机制。</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rsidR="00EB1180" w:rsidRDefault="00EB1180" w:rsidP="00BC5131">
      <w:pPr>
        <w:spacing w:line="540" w:lineRule="exact"/>
        <w:jc w:val="center"/>
        <w:rPr>
          <w:rFonts w:ascii="黑体" w:eastAsia="黑体" w:hAnsi="黑体" w:cs="黑体"/>
          <w:sz w:val="32"/>
          <w:szCs w:val="32"/>
        </w:rPr>
      </w:pPr>
      <w:r>
        <w:rPr>
          <w:rFonts w:ascii="黑体" w:eastAsia="黑体" w:hAnsi="黑体" w:cs="黑体" w:hint="eastAsia"/>
          <w:sz w:val="32"/>
          <w:szCs w:val="32"/>
        </w:rPr>
        <w:t>第八章　对群团组织的领导</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第三十一条　高校党委应当研究工会、共青团、妇女组织等群团组织和学生会（研究生会）、学术组织工作中的重大问题，加强学生社团管理，支持他们依照法律和各自章程开展工作。</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第三十二条　高校党委领导教职工代表大会，支持教职工代表大会正确行使职权，在参与学校民主管理和民主监督、维护教职工合法权益等方面发挥积极作用。</w:t>
      </w:r>
    </w:p>
    <w:p w:rsidR="00EB1180" w:rsidRDefault="00EB1180" w:rsidP="00BC5131">
      <w:pPr>
        <w:spacing w:line="540" w:lineRule="exact"/>
        <w:jc w:val="center"/>
        <w:rPr>
          <w:rFonts w:ascii="黑体" w:eastAsia="黑体" w:hAnsi="黑体" w:cs="黑体"/>
          <w:sz w:val="32"/>
          <w:szCs w:val="32"/>
        </w:rPr>
      </w:pPr>
      <w:r>
        <w:rPr>
          <w:rFonts w:ascii="黑体" w:eastAsia="黑体" w:hAnsi="黑体" w:cs="黑体" w:hint="eastAsia"/>
          <w:sz w:val="32"/>
          <w:szCs w:val="32"/>
        </w:rPr>
        <w:t>第九章　领导和保障</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第三十三条　各级党委及其有关部门、有关国家机关党组（党委）应当把高校基层党组织建设作为党建工作的重要内容，摆在突出位置，纳入整体部署，坚持属地管理原则，坚持管班子管业务与管</w:t>
      </w:r>
      <w:proofErr w:type="gramStart"/>
      <w:r>
        <w:rPr>
          <w:rFonts w:ascii="仿宋" w:eastAsia="仿宋" w:hAnsi="仿宋" w:cs="仿宋" w:hint="eastAsia"/>
          <w:sz w:val="32"/>
          <w:szCs w:val="32"/>
        </w:rPr>
        <w:t>党建管</w:t>
      </w:r>
      <w:proofErr w:type="gramEnd"/>
      <w:r>
        <w:rPr>
          <w:rFonts w:ascii="仿宋" w:eastAsia="仿宋" w:hAnsi="仿宋" w:cs="仿宋" w:hint="eastAsia"/>
          <w:sz w:val="32"/>
          <w:szCs w:val="32"/>
        </w:rPr>
        <w:t>思想政治工作相结合，形成党委统一领导，教育工作领导小组牵头协调，纪检机关和组织、宣传、统战、教育工作等部门密切协作、齐抓共管的工作格局。</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第三十四条　各级党委及其有关部门、有关国家机关党组（党委）应当合理设置负责高校党建工作的部门和机构，各级党委教育工作部门应当有内设机构具体承担高校党建工作职能，配齐配强工作人员。</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高校党委根据工作需要，本着精干高效和有利于加强党建工作的原则，设立办公室、组织部、宣传部、统战部和教师工作、学生工作、保卫工作部门等机构。</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w:t>
      </w:r>
      <w:r>
        <w:rPr>
          <w:rFonts w:ascii="仿宋" w:eastAsia="仿宋" w:hAnsi="仿宋" w:cs="仿宋" w:hint="eastAsia"/>
          <w:sz w:val="32"/>
          <w:szCs w:val="32"/>
        </w:rPr>
        <w:lastRenderedPageBreak/>
        <w:t>教师岗位按照师生比不低于1:350的比例核定。完善保障机制，为学校党的建设和思想政治工作提供经费和物质支持。</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rsidR="00EB1180" w:rsidRDefault="00EB1180" w:rsidP="00BC5131">
      <w:pPr>
        <w:spacing w:line="540" w:lineRule="exact"/>
        <w:jc w:val="center"/>
        <w:rPr>
          <w:rFonts w:ascii="黑体" w:eastAsia="黑体" w:hAnsi="黑体" w:cs="黑体"/>
          <w:sz w:val="32"/>
          <w:szCs w:val="32"/>
        </w:rPr>
      </w:pPr>
      <w:r>
        <w:rPr>
          <w:rFonts w:ascii="黑体" w:eastAsia="黑体" w:hAnsi="黑体" w:cs="黑体" w:hint="eastAsia"/>
          <w:sz w:val="32"/>
          <w:szCs w:val="32"/>
        </w:rPr>
        <w:t>第十章　附则</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第三十七条　本条例适用于国家举办的普通高等学校。</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军队系统院校党组织的工作，按照中共中央、中央军事委员会有关规定执行。</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第三十八条　本条例由中央组织部负责解释。</w:t>
      </w:r>
    </w:p>
    <w:p w:rsidR="00EB1180" w:rsidRDefault="00EB1180" w:rsidP="00BC5131">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第三十九条　本条例自发布之日起施行。</w:t>
      </w:r>
    </w:p>
    <w:p w:rsidR="00EB1180" w:rsidRPr="00EB1180" w:rsidRDefault="00EB1180" w:rsidP="00BC5131">
      <w:pPr>
        <w:spacing w:line="540" w:lineRule="exact"/>
        <w:rPr>
          <w:rFonts w:ascii="仿宋" w:eastAsia="仿宋" w:hAnsi="仿宋"/>
          <w:sz w:val="32"/>
          <w:szCs w:val="32"/>
        </w:rPr>
      </w:pPr>
    </w:p>
    <w:sectPr w:rsidR="00EB1180" w:rsidRPr="00EB1180" w:rsidSect="00AF1E03">
      <w:footerReference w:type="default" r:id="rId7"/>
      <w:pgSz w:w="11907" w:h="16839" w:orient="landscape" w:code="8"/>
      <w:pgMar w:top="1474" w:right="1440" w:bottom="1474" w:left="144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2C" w:rsidRDefault="00941F2C" w:rsidP="00EC69E6">
      <w:r>
        <w:separator/>
      </w:r>
    </w:p>
  </w:endnote>
  <w:endnote w:type="continuationSeparator" w:id="0">
    <w:p w:rsidR="00941F2C" w:rsidRDefault="00941F2C" w:rsidP="00EC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UI">
    <w:altName w:val="微软雅黑"/>
    <w:charset w:val="86"/>
    <w:family w:val="auto"/>
    <w:pitch w:val="default"/>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957044"/>
      <w:docPartObj>
        <w:docPartGallery w:val="Page Numbers (Bottom of Page)"/>
        <w:docPartUnique/>
      </w:docPartObj>
    </w:sdtPr>
    <w:sdtEndPr/>
    <w:sdtContent>
      <w:p w:rsidR="00EB1180" w:rsidRDefault="00EB1180">
        <w:pPr>
          <w:pStyle w:val="a4"/>
          <w:jc w:val="center"/>
        </w:pPr>
        <w:r>
          <w:fldChar w:fldCharType="begin"/>
        </w:r>
        <w:r>
          <w:instrText>PAGE   \* MERGEFORMAT</w:instrText>
        </w:r>
        <w:r>
          <w:fldChar w:fldCharType="separate"/>
        </w:r>
        <w:r w:rsidR="00351FE5" w:rsidRPr="00351FE5">
          <w:rPr>
            <w:noProof/>
            <w:lang w:val="zh-CN"/>
          </w:rPr>
          <w:t>3</w:t>
        </w:r>
        <w:r>
          <w:fldChar w:fldCharType="end"/>
        </w:r>
      </w:p>
    </w:sdtContent>
  </w:sdt>
  <w:p w:rsidR="00EB1180" w:rsidRDefault="00EB11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2C" w:rsidRDefault="00941F2C" w:rsidP="00EC69E6">
      <w:r>
        <w:separator/>
      </w:r>
    </w:p>
  </w:footnote>
  <w:footnote w:type="continuationSeparator" w:id="0">
    <w:p w:rsidR="00941F2C" w:rsidRDefault="00941F2C" w:rsidP="00EC6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D8"/>
    <w:rsid w:val="00351FE5"/>
    <w:rsid w:val="00826EDF"/>
    <w:rsid w:val="008B1BD8"/>
    <w:rsid w:val="00940B0D"/>
    <w:rsid w:val="00941F2C"/>
    <w:rsid w:val="009F47A6"/>
    <w:rsid w:val="00A20903"/>
    <w:rsid w:val="00AF1E03"/>
    <w:rsid w:val="00BC5131"/>
    <w:rsid w:val="00EB1180"/>
    <w:rsid w:val="00EC6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69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69E6"/>
    <w:rPr>
      <w:sz w:val="18"/>
      <w:szCs w:val="18"/>
    </w:rPr>
  </w:style>
  <w:style w:type="paragraph" w:styleId="a4">
    <w:name w:val="footer"/>
    <w:basedOn w:val="a"/>
    <w:link w:val="Char0"/>
    <w:uiPriority w:val="99"/>
    <w:unhideWhenUsed/>
    <w:rsid w:val="00EC69E6"/>
    <w:pPr>
      <w:tabs>
        <w:tab w:val="center" w:pos="4153"/>
        <w:tab w:val="right" w:pos="8306"/>
      </w:tabs>
      <w:snapToGrid w:val="0"/>
      <w:jc w:val="left"/>
    </w:pPr>
    <w:rPr>
      <w:sz w:val="18"/>
      <w:szCs w:val="18"/>
    </w:rPr>
  </w:style>
  <w:style w:type="character" w:customStyle="1" w:styleId="Char0">
    <w:name w:val="页脚 Char"/>
    <w:basedOn w:val="a0"/>
    <w:link w:val="a4"/>
    <w:uiPriority w:val="99"/>
    <w:rsid w:val="00EC69E6"/>
    <w:rPr>
      <w:sz w:val="18"/>
      <w:szCs w:val="18"/>
    </w:rPr>
  </w:style>
  <w:style w:type="paragraph" w:styleId="a5">
    <w:name w:val="Normal (Web)"/>
    <w:basedOn w:val="a"/>
    <w:uiPriority w:val="99"/>
    <w:unhideWhenUsed/>
    <w:rsid w:val="00EC69E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C69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69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69E6"/>
    <w:rPr>
      <w:sz w:val="18"/>
      <w:szCs w:val="18"/>
    </w:rPr>
  </w:style>
  <w:style w:type="paragraph" w:styleId="a4">
    <w:name w:val="footer"/>
    <w:basedOn w:val="a"/>
    <w:link w:val="Char0"/>
    <w:uiPriority w:val="99"/>
    <w:unhideWhenUsed/>
    <w:rsid w:val="00EC69E6"/>
    <w:pPr>
      <w:tabs>
        <w:tab w:val="center" w:pos="4153"/>
        <w:tab w:val="right" w:pos="8306"/>
      </w:tabs>
      <w:snapToGrid w:val="0"/>
      <w:jc w:val="left"/>
    </w:pPr>
    <w:rPr>
      <w:sz w:val="18"/>
      <w:szCs w:val="18"/>
    </w:rPr>
  </w:style>
  <w:style w:type="character" w:customStyle="1" w:styleId="Char0">
    <w:name w:val="页脚 Char"/>
    <w:basedOn w:val="a0"/>
    <w:link w:val="a4"/>
    <w:uiPriority w:val="99"/>
    <w:rsid w:val="00EC69E6"/>
    <w:rPr>
      <w:sz w:val="18"/>
      <w:szCs w:val="18"/>
    </w:rPr>
  </w:style>
  <w:style w:type="paragraph" w:styleId="a5">
    <w:name w:val="Normal (Web)"/>
    <w:basedOn w:val="a"/>
    <w:uiPriority w:val="99"/>
    <w:unhideWhenUsed/>
    <w:rsid w:val="00EC69E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C6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6028">
      <w:bodyDiv w:val="1"/>
      <w:marLeft w:val="0"/>
      <w:marRight w:val="0"/>
      <w:marTop w:val="0"/>
      <w:marBottom w:val="0"/>
      <w:divBdr>
        <w:top w:val="none" w:sz="0" w:space="0" w:color="auto"/>
        <w:left w:val="none" w:sz="0" w:space="0" w:color="auto"/>
        <w:bottom w:val="none" w:sz="0" w:space="0" w:color="auto"/>
        <w:right w:val="none" w:sz="0" w:space="0" w:color="auto"/>
      </w:divBdr>
    </w:div>
    <w:div w:id="18620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35</Pages>
  <Words>2820</Words>
  <Characters>16075</Characters>
  <Application>Microsoft Office Word</Application>
  <DocSecurity>0</DocSecurity>
  <Lines>133</Lines>
  <Paragraphs>37</Paragraphs>
  <ScaleCrop>false</ScaleCrop>
  <Company>Microsoft</Company>
  <LinksUpToDate>false</LinksUpToDate>
  <CharactersWithSpaces>18858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9</cp:revision>
  <cp:lastPrinted>2021-07-14T02:14:00Z</cp:lastPrinted>
  <dcterms:created xsi:type="dcterms:W3CDTF">2021-07-14T01:55:00Z</dcterms:created>
  <dcterms:modified xsi:type="dcterms:W3CDTF">2021-07-15T00:55:00Z</dcterms:modified>
</cp:coreProperties>
</file>