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/>
          <w:sz w:val="32"/>
          <w:szCs w:val="32"/>
        </w:rPr>
        <w:t>附件1</w:t>
      </w:r>
    </w:p>
    <w:p>
      <w:pPr>
        <w:ind w:firstLine="1080" w:firstLineChars="300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安徽省事业单位工作人员年度考核登记表</w:t>
      </w:r>
    </w:p>
    <w:p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 2018年度 ）</w:t>
      </w: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10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30"/>
        <w:gridCol w:w="1450"/>
        <w:gridCol w:w="1630"/>
        <w:gridCol w:w="1133"/>
        <w:gridCol w:w="1559"/>
        <w:gridCol w:w="1689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管理岗位职务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专技岗位职务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工勤岗位等级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8462" w:hRule="atLeast"/>
        </w:trPr>
        <w:tc>
          <w:tcPr>
            <w:tcW w:w="90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  <w:u w:val="single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人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结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atLeast"/>
        </w:trPr>
        <w:tc>
          <w:tcPr>
            <w:tcW w:w="9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533" w:leftChars="54" w:right="226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评语及考核等次建议</w:t>
            </w:r>
          </w:p>
          <w:p>
            <w:pPr>
              <w:ind w:left="533" w:leftChars="54" w:right="226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导</w:t>
            </w: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  <w:p>
            <w:pPr>
              <w:ind w:left="218" w:leftChars="54" w:right="226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</w:p>
          <w:p>
            <w:pPr>
              <w:ind w:firstLine="3465" w:firstLineChars="16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ind w:firstLine="3255" w:firstLineChars="15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未确定等次或不参加考核情况说明</w:t>
            </w:r>
          </w:p>
        </w:tc>
        <w:tc>
          <w:tcPr>
            <w:tcW w:w="8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rFonts w:hint="eastAsia"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附件2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部门主要负责人年度指标量化考核评分表</w:t>
      </w:r>
    </w:p>
    <w:tbl>
      <w:tblPr>
        <w:tblStyle w:val="10"/>
        <w:tblW w:w="9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80"/>
        <w:gridCol w:w="720"/>
        <w:gridCol w:w="2880"/>
        <w:gridCol w:w="1757"/>
        <w:gridCol w:w="583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标   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值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减   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加  分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初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部门目标完成情况和部门职责履行情况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黑体" w:hAnsi="黑体" w:eastAsia="黑体"/>
              </w:rPr>
              <w:t>（40分）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全局观念强，坚决贯彻上级和学院决策指示，组织协调能力强，完成工作质量较高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1.对照安徽审计职业学院年度工作要点落实责任分工表，未按时完成项目计划，牵头部门每项减5分、配合部门每项减3分；</w:t>
            </w:r>
          </w:p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2.对照部门职责，未履行的每项减5分，履行但不到位的，每项减3分；</w:t>
            </w:r>
          </w:p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3.牵头开展全局性工作及交办任务落实不力，出现差错,造成不良影响的，每项减10分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本年度获得先进个人等荣誉称号被通报表彰的，国家级加8分、省部级加5分、厅级加3分；获得先进集体等荣誉称号被通报表彰的部门主要负责人，国家级加8分，省部级加5分，厅级加3分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岗位责任制履职情况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</w:rPr>
              <w:t>（30分）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认真履行岗位责任制，</w:t>
            </w:r>
            <w:r>
              <w:rPr>
                <w:rFonts w:hint="eastAsia" w:ascii="仿宋_GB2312" w:hAnsi="Batang" w:eastAsia="仿宋_GB2312"/>
              </w:rPr>
              <w:t>严格落实“一岗双责”，</w:t>
            </w:r>
            <w:r>
              <w:rPr>
                <w:rFonts w:hint="eastAsia" w:ascii="仿宋_GB2312" w:eastAsia="仿宋_GB2312"/>
              </w:rPr>
              <w:t>工作作风深入、细致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对照岗位职责，不履行岗位职责的每项减15分；履行了岗位职责，但完成任务不及时或反复督促后才完成，或多次返工延误时间，造成不良影响的，每次减10分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Batang" w:eastAsia="仿宋_GB2312"/>
              </w:rPr>
              <w:t>部门团结和谐，整体效能发挥好，具有</w:t>
            </w:r>
            <w:r>
              <w:rPr>
                <w:rFonts w:hint="eastAsia" w:ascii="仿宋_GB2312" w:hAnsi="宋体" w:eastAsia="仿宋_GB2312" w:cs="宋体"/>
              </w:rPr>
              <w:t>较强的凝聚力和战斗力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团结状况差，内外协调不好，造成不良影响的，不得分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勤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黑体" w:hAnsi="黑体" w:eastAsia="黑体"/>
              </w:rPr>
              <w:t>（30分）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严格执行学院考勤制度，完成工作效率较高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30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1.全年出满勤得30分；</w:t>
            </w:r>
          </w:p>
          <w:p>
            <w:pPr>
              <w:spacing w:line="28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2.全年病假不超过2个月，累计事假不超过15个工作日，每请假1天，减0.1分；</w:t>
            </w:r>
          </w:p>
          <w:p>
            <w:pPr>
              <w:spacing w:line="28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3.全年病假超过2个月，累计事假超过15个工作日，每超1天，减0.5分，减完为止；</w:t>
            </w:r>
          </w:p>
          <w:p>
            <w:pPr>
              <w:spacing w:line="28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4. 按规定时间休产假、婚丧假，不减分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同一事项加分，以单项最高分计，不重复计分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被考核人：                         分管院领导：         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0"/>
          <w:szCs w:val="30"/>
        </w:rPr>
        <w:t>考核办负责人：                     考核组负责人：</w:t>
      </w:r>
    </w:p>
    <w:p>
      <w:pPr>
        <w:rPr>
          <w:rFonts w:hint="eastAsia"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附件3</w:t>
      </w:r>
    </w:p>
    <w:p>
      <w:pPr>
        <w:ind w:firstLine="1320" w:firstLineChars="300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专任教师年度指标量化考核评分表</w:t>
      </w:r>
    </w:p>
    <w:tbl>
      <w:tblPr>
        <w:tblStyle w:val="10"/>
        <w:tblW w:w="9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25"/>
        <w:gridCol w:w="540"/>
        <w:gridCol w:w="2160"/>
        <w:gridCol w:w="288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减  分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加  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初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黑体" w:hAnsi="黑体" w:eastAsia="黑体"/>
              </w:rPr>
              <w:t>岗位责任制履职情况（70分）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《安徽审计职业学院教师教学质量考核办法（试行）》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1.按照《安徽审计职业学院教师教学质量考核办法（试行）》要求,考核为不合格等次的，减5分；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 本年度未在CN及以上期刊（含院学报）发表论文的，减3分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</w:rPr>
            </w:pPr>
          </w:p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本年度获得先进个人等荣誉称号被通报表彰的，国家级加8分、省部级加5分、厅级加3分; 获得先进集体等荣誉称号被通报表彰的项目组负责人，国家级加8分，省部级加5分，厅级加3分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按时完成院领导临时交办工作任务，无拖拉、扯皮现象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未按时完成影响工作开展的，每次减1分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团结协作好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团结状况差，内外协调不好，造成不良影响的，不得分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勤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黑体" w:hAnsi="黑体" w:eastAsia="黑体"/>
              </w:rPr>
              <w:t>（30分）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严格执行学院考勤制度，完成工作效率较高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30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1.全年未请病事假得30分；</w:t>
            </w:r>
          </w:p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2.全年病假不超过2个月，累计事假不超过15个工作日，每请假1天，减0.2分；</w:t>
            </w:r>
          </w:p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3.全年病假超过2个月，累计事假超过15个工作日，每超1天，减0.5分，减完为止；</w:t>
            </w:r>
          </w:p>
          <w:p>
            <w:pPr>
              <w:spacing w:line="260" w:lineRule="exact"/>
              <w:rPr>
                <w:rFonts w:ascii="仿宋_GB2312" w:hAnsi="Batang" w:eastAsia="仿宋_GB2312"/>
                <w:sz w:val="28"/>
                <w:szCs w:val="28"/>
              </w:rPr>
            </w:pPr>
            <w:r>
              <w:rPr>
                <w:rFonts w:hint="eastAsia" w:ascii="仿宋_GB2312" w:hAnsi="Batang" w:eastAsia="仿宋_GB2312"/>
              </w:rPr>
              <w:t>4.按规定时间休产假、婚丧假，不减分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Batang" w:hAnsi="Batang" w:eastAsia="Batang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Batang" w:hAnsi="Batang" w:eastAsia="Batang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Batang" w:hAnsi="Batang"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同一事项加分，以单项最高分计，不重复计分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被考核人：                         部门负责人：         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0"/>
          <w:szCs w:val="30"/>
        </w:rPr>
        <w:t>考核办负责人：                     考核组负责人：</w:t>
      </w:r>
    </w:p>
    <w:p>
      <w:pPr>
        <w:rPr>
          <w:rFonts w:hint="eastAsia"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附件4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工作人员年度指标量化考核评分表</w:t>
      </w:r>
    </w:p>
    <w:tbl>
      <w:tblPr>
        <w:tblStyle w:val="10"/>
        <w:tblW w:w="10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72"/>
        <w:gridCol w:w="594"/>
        <w:gridCol w:w="2414"/>
        <w:gridCol w:w="2798"/>
        <w:gridCol w:w="72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值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减  分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加  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初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黑体" w:hAnsi="黑体" w:eastAsia="黑体"/>
              </w:rPr>
              <w:t>岗位责任制履职情况（70分）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完成年度本职工作任务，质量较高，成效明显（其中校内兼课人员教学质量考核须在60分以上）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1.未按要求完成工作任务的，每项减5分；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2.工作出现差错,造成不良影响的,每项减10分;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3.无故推托本职工作的，每项减5分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本年度获得先进个人等荣誉称号被通报表彰的，国家级加8分、省部级加5分、厅级加3分; 获得先进集体等荣誉称号被通报表彰的项目组负责人，国家级加8分，省部级加5分，厅级加3分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按时完成院领导临时交办工作任务，无拖拉、扯皮现象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10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未按时完成影响工作开展的，每次减1分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团结协作好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团结状况差，内外协调不好，造成不良影响的，不得分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勤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黑体" w:hAnsi="黑体" w:eastAsia="黑体"/>
              </w:rPr>
              <w:t>（30分）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严格执行学院考勤制度，完成工作效率较高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Batang" w:eastAsia="仿宋_GB2312"/>
              </w:rPr>
            </w:pPr>
            <w:r>
              <w:rPr>
                <w:rFonts w:hint="eastAsia" w:ascii="仿宋_GB2312" w:hAnsi="Batang" w:eastAsia="仿宋_GB2312"/>
              </w:rPr>
              <w:t>30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1.全年出满勤得30分；</w:t>
            </w:r>
          </w:p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2.全年病假不超过2个月，累计事假不超过15个工作日，每请假1天，减0.2分；</w:t>
            </w:r>
          </w:p>
          <w:p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3.全年病假超过2个月，累计事假超过15个工作日，每超1天，减0.5分，减完为止；</w:t>
            </w:r>
          </w:p>
          <w:p>
            <w:pPr>
              <w:spacing w:line="260" w:lineRule="exact"/>
              <w:rPr>
                <w:rFonts w:ascii="仿宋_GB2312" w:hAnsi="Batang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4.</w:t>
            </w:r>
            <w:r>
              <w:rPr>
                <w:rFonts w:hint="eastAsia" w:ascii="仿宋_GB2312" w:hAnsi="Batang" w:eastAsia="仿宋_GB2312"/>
              </w:rPr>
              <w:t xml:space="preserve"> 按规定时间休产假、婚丧假，不减分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Batang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Batang" w:hAnsi="Batang" w:eastAsia="Batang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Batang" w:hAnsi="Batang" w:eastAsia="Batang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Batang" w:hAnsi="Batang"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同一事项加分，以单项最高分计，不重复计分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被考核人：                         部门负责人：         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0"/>
          <w:szCs w:val="30"/>
        </w:rPr>
        <w:t>考核办负责人：                     考核组负责人：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- 8 -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43"/>
    <w:rsid w:val="00034F2E"/>
    <w:rsid w:val="00065DD9"/>
    <w:rsid w:val="001322AE"/>
    <w:rsid w:val="001550C3"/>
    <w:rsid w:val="001F6A3D"/>
    <w:rsid w:val="002B0C77"/>
    <w:rsid w:val="0034270B"/>
    <w:rsid w:val="00362B87"/>
    <w:rsid w:val="00366143"/>
    <w:rsid w:val="006B2DE0"/>
    <w:rsid w:val="0071191D"/>
    <w:rsid w:val="00726315"/>
    <w:rsid w:val="00791D4A"/>
    <w:rsid w:val="00880168"/>
    <w:rsid w:val="009D6C19"/>
    <w:rsid w:val="00A07766"/>
    <w:rsid w:val="00AF220E"/>
    <w:rsid w:val="00B66DC6"/>
    <w:rsid w:val="00BB2403"/>
    <w:rsid w:val="00CA054D"/>
    <w:rsid w:val="00CC2423"/>
    <w:rsid w:val="00CF52D5"/>
    <w:rsid w:val="00D26842"/>
    <w:rsid w:val="00E22A4E"/>
    <w:rsid w:val="00F0275C"/>
    <w:rsid w:val="00F54CBC"/>
    <w:rsid w:val="2DE4401D"/>
    <w:rsid w:val="5EF4666B"/>
    <w:rsid w:val="69D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7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875</Words>
  <Characters>4993</Characters>
  <Lines>41</Lines>
  <Paragraphs>11</Paragraphs>
  <TotalTime>11</TotalTime>
  <ScaleCrop>false</ScaleCrop>
  <LinksUpToDate>false</LinksUpToDate>
  <CharactersWithSpaces>5857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2018-01-29T04:17:00Z</dcterms:created>
  <dc:creator>dadi</dc:creator>
  <cp:lastModifiedBy>123</cp:lastModifiedBy>
  <cp:lastPrinted>2019-01-24T06:22:00Z</cp:lastPrinted>
  <dcterms:modified xsi:type="dcterms:W3CDTF">2019-02-25T01:45:37Z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